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bookmarkStart w:id="0" w:name="_GoBack"/>
      <w:bookmarkEnd w:id="0"/>
      <w:r w:rsidRPr="00087310">
        <w:rPr>
          <w:rFonts w:cs="Arial"/>
          <w:bCs/>
          <w:noProof w:val="0"/>
          <w:sz w:val="24"/>
          <w:szCs w:val="24"/>
          <w:lang w:val="en-GB"/>
        </w:rPr>
        <w:t>3GPP T</w:t>
      </w:r>
      <w:bookmarkStart w:id="1" w:name="_Ref452454252"/>
      <w:bookmarkEnd w:id="1"/>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561494">
        <w:rPr>
          <w:rFonts w:cs="Arial"/>
          <w:noProof w:val="0"/>
          <w:sz w:val="24"/>
          <w:szCs w:val="24"/>
          <w:lang w:val="en-GB"/>
        </w:rPr>
        <w:t xml:space="preserve">Ad-Hoc </w:t>
      </w:r>
      <w:r w:rsidRPr="00087310">
        <w:rPr>
          <w:rFonts w:cs="Arial"/>
          <w:noProof w:val="0"/>
          <w:sz w:val="24"/>
          <w:szCs w:val="24"/>
          <w:lang w:val="en-GB"/>
        </w:rPr>
        <w:t>Meeting</w:t>
      </w:r>
      <w:r w:rsidR="0086294A">
        <w:rPr>
          <w:rFonts w:cs="Arial"/>
          <w:noProof w:val="0"/>
          <w:sz w:val="24"/>
          <w:szCs w:val="24"/>
          <w:lang w:val="en-GB"/>
        </w:rPr>
        <w:t xml:space="preserve"> </w:t>
      </w:r>
      <w:r w:rsidR="00561494">
        <w:rPr>
          <w:rFonts w:cs="Arial"/>
          <w:noProof w:val="0"/>
          <w:sz w:val="24"/>
          <w:szCs w:val="24"/>
          <w:lang w:val="en-GB"/>
        </w:rPr>
        <w:t>1901</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0A6F0D">
        <w:rPr>
          <w:rFonts w:eastAsia="新細明體" w:cs="Arial"/>
          <w:bCs/>
          <w:noProof w:val="0"/>
          <w:sz w:val="24"/>
          <w:lang w:val="en-GB" w:eastAsia="zh-TW"/>
        </w:rPr>
        <w:t>00203</w:t>
      </w:r>
    </w:p>
    <w:p w:rsidR="00B945C1" w:rsidRPr="0004564C" w:rsidRDefault="00561494" w:rsidP="007B1761">
      <w:pPr>
        <w:pStyle w:val="Header"/>
        <w:tabs>
          <w:tab w:val="right" w:pos="9639"/>
        </w:tabs>
        <w:spacing w:after="120"/>
        <w:rPr>
          <w:rFonts w:eastAsia="新細明體" w:cs="Arial"/>
          <w:sz w:val="24"/>
          <w:lang w:eastAsia="zh-TW"/>
        </w:rPr>
      </w:pPr>
      <w:r>
        <w:rPr>
          <w:rFonts w:eastAsia="新細明體" w:cs="Arial"/>
          <w:sz w:val="24"/>
          <w:lang w:val="en-GB" w:eastAsia="zh-TW"/>
        </w:rPr>
        <w:t>Taipei</w:t>
      </w:r>
      <w:r w:rsidR="00630A8D">
        <w:rPr>
          <w:rFonts w:eastAsia="新細明體" w:cs="Arial"/>
          <w:sz w:val="24"/>
          <w:lang w:val="en-GB" w:eastAsia="zh-TW"/>
        </w:rPr>
        <w:t xml:space="preserve">, </w:t>
      </w:r>
      <w:r>
        <w:rPr>
          <w:rFonts w:eastAsia="新細明體" w:cs="Arial"/>
          <w:sz w:val="24"/>
          <w:lang w:val="en-GB" w:eastAsia="zh-TW"/>
        </w:rPr>
        <w:t>Taiwan</w:t>
      </w:r>
      <w:r w:rsidR="00A81907">
        <w:rPr>
          <w:rFonts w:eastAsia="新細明體" w:cs="Arial"/>
          <w:sz w:val="24"/>
          <w:lang w:val="en-GB" w:eastAsia="zh-TW"/>
        </w:rPr>
        <w:t xml:space="preserve">, </w:t>
      </w:r>
      <w:r>
        <w:rPr>
          <w:rFonts w:eastAsia="新細明體" w:cs="Arial"/>
          <w:sz w:val="24"/>
          <w:lang w:val="en-GB" w:eastAsia="zh-TW"/>
        </w:rPr>
        <w:t>21</w:t>
      </w:r>
      <w:r w:rsidRPr="00561494">
        <w:rPr>
          <w:rFonts w:eastAsia="新細明體" w:cs="Arial"/>
          <w:sz w:val="24"/>
          <w:vertAlign w:val="superscript"/>
          <w:lang w:val="en-GB" w:eastAsia="zh-TW"/>
        </w:rPr>
        <w:t>st</w:t>
      </w:r>
      <w:r>
        <w:rPr>
          <w:rFonts w:eastAsia="新細明體" w:cs="Arial"/>
          <w:sz w:val="24"/>
          <w:lang w:val="en-GB" w:eastAsia="zh-TW"/>
        </w:rPr>
        <w:t xml:space="preserve"> January</w:t>
      </w:r>
      <w:r w:rsidR="00574753">
        <w:rPr>
          <w:rFonts w:eastAsia="新細明體" w:cs="Arial"/>
          <w:sz w:val="24"/>
          <w:lang w:val="en-GB" w:eastAsia="zh-TW"/>
        </w:rPr>
        <w:t xml:space="preserve"> – </w:t>
      </w:r>
      <w:r>
        <w:rPr>
          <w:rFonts w:eastAsia="新細明體" w:cs="Arial"/>
          <w:sz w:val="24"/>
          <w:lang w:val="en-GB" w:eastAsia="zh-TW"/>
        </w:rPr>
        <w:t>25</w:t>
      </w:r>
      <w:r w:rsidRPr="00561494">
        <w:rPr>
          <w:rFonts w:eastAsia="新細明體" w:cs="Arial"/>
          <w:sz w:val="24"/>
          <w:vertAlign w:val="superscript"/>
          <w:lang w:val="en-GB" w:eastAsia="zh-TW"/>
        </w:rPr>
        <w:t>th</w:t>
      </w:r>
      <w:r>
        <w:rPr>
          <w:rFonts w:eastAsia="新細明體" w:cs="Arial"/>
          <w:sz w:val="24"/>
          <w:lang w:val="en-GB" w:eastAsia="zh-TW"/>
        </w:rPr>
        <w:t xml:space="preserve"> January</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060DD4">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561494">
        <w:rPr>
          <w:rFonts w:cs="Arial"/>
          <w:b/>
          <w:bCs/>
          <w:sz w:val="24"/>
        </w:rPr>
        <w:t>1.1</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2" w:name="OLE_LINK3"/>
      <w:bookmarkStart w:id="3"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2"/>
      <w:bookmarkEnd w:id="3"/>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9C71ED">
        <w:rPr>
          <w:rFonts w:ascii="Arial" w:hAnsi="Arial" w:cs="Arial"/>
          <w:b/>
          <w:bCs/>
          <w:szCs w:val="24"/>
        </w:rPr>
        <w:t>On downlink OTDOA technique: potential reference signal design</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A4406E" w:rsidRDefault="00575A7F" w:rsidP="00575A7F">
      <w:pPr>
        <w:spacing w:after="0" w:line="240" w:lineRule="auto"/>
        <w:jc w:val="both"/>
        <w:rPr>
          <w:lang w:val="en-GB" w:eastAsia="en-US"/>
        </w:rPr>
      </w:pPr>
      <w:bookmarkStart w:id="4" w:name="OLE_LINK15"/>
      <w:bookmarkStart w:id="5" w:name="OLE_LINK16"/>
      <w:bookmarkStart w:id="6" w:name="OLE_LINK21"/>
      <w:bookmarkStart w:id="7" w:name="OLE_LINK22"/>
      <w:bookmarkStart w:id="8" w:name="OLE_LINK23"/>
      <w:bookmarkStart w:id="9" w:name="OLE_LINK11"/>
      <w:bookmarkStart w:id="10" w:name="OLE_LINK12"/>
      <w:r>
        <w:rPr>
          <w:lang w:val="en-GB" w:eastAsia="en-US"/>
        </w:rPr>
        <w:t xml:space="preserve">We focus on the development of OTDOA technique for RAT dependent positioning. In this contribution, the RS design concept and the framework </w:t>
      </w:r>
      <w:r w:rsidR="00A60E41">
        <w:rPr>
          <w:lang w:val="en-GB" w:eastAsia="en-US"/>
        </w:rPr>
        <w:t xml:space="preserve">for </w:t>
      </w:r>
      <w:r>
        <w:rPr>
          <w:lang w:val="en-GB" w:eastAsia="en-US"/>
        </w:rPr>
        <w:t>the RS structure are proposed.</w:t>
      </w:r>
    </w:p>
    <w:p w:rsidR="00E773E9" w:rsidRDefault="00E773E9" w:rsidP="00575A7F">
      <w:pPr>
        <w:spacing w:after="0" w:line="240" w:lineRule="auto"/>
        <w:jc w:val="both"/>
        <w:rPr>
          <w:lang w:val="en-GB"/>
        </w:rPr>
      </w:pPr>
    </w:p>
    <w:p w:rsidR="00E773E9" w:rsidRDefault="00C72845" w:rsidP="00E62F00">
      <w:pPr>
        <w:pStyle w:val="Heading1"/>
        <w:numPr>
          <w:ilvl w:val="0"/>
          <w:numId w:val="1"/>
        </w:numPr>
        <w:spacing w:before="0" w:after="120"/>
        <w:ind w:left="490" w:hanging="490"/>
        <w:rPr>
          <w:sz w:val="32"/>
          <w:szCs w:val="32"/>
        </w:rPr>
      </w:pPr>
      <w:r>
        <w:rPr>
          <w:sz w:val="32"/>
          <w:szCs w:val="32"/>
        </w:rPr>
        <w:t>R</w:t>
      </w:r>
      <w:r w:rsidR="00781043">
        <w:rPr>
          <w:sz w:val="32"/>
          <w:szCs w:val="32"/>
        </w:rPr>
        <w:t xml:space="preserve">S </w:t>
      </w:r>
      <w:r w:rsidR="00390566">
        <w:rPr>
          <w:sz w:val="32"/>
          <w:szCs w:val="32"/>
        </w:rPr>
        <w:t>design concept</w:t>
      </w:r>
    </w:p>
    <w:p w:rsidR="004C3767" w:rsidRDefault="00EB1900" w:rsidP="0061496C">
      <w:pPr>
        <w:spacing w:after="0" w:line="240" w:lineRule="auto"/>
        <w:jc w:val="both"/>
        <w:rPr>
          <w:lang w:val="en-GB" w:eastAsia="en-US"/>
        </w:rPr>
      </w:pPr>
      <w:r>
        <w:rPr>
          <w:lang w:val="en-GB" w:eastAsia="en-US"/>
        </w:rPr>
        <w:t xml:space="preserve">We consider that </w:t>
      </w:r>
      <w:r w:rsidR="00121A50">
        <w:rPr>
          <w:lang w:val="en-GB" w:eastAsia="en-US"/>
        </w:rPr>
        <w:t>f</w:t>
      </w:r>
      <w:r w:rsidR="00220180">
        <w:rPr>
          <w:lang w:val="en-GB" w:eastAsia="en-US"/>
        </w:rPr>
        <w:t xml:space="preserve">or </w:t>
      </w:r>
      <w:r w:rsidR="00121A50">
        <w:rPr>
          <w:lang w:val="en-GB" w:eastAsia="en-US"/>
        </w:rPr>
        <w:t xml:space="preserve">each TP, </w:t>
      </w:r>
      <w:r>
        <w:rPr>
          <w:lang w:val="en-GB" w:eastAsia="en-US"/>
        </w:rPr>
        <w:t>the RS for positioning pu</w:t>
      </w:r>
      <w:r w:rsidR="005A079C">
        <w:rPr>
          <w:lang w:val="en-GB" w:eastAsia="en-US"/>
        </w:rPr>
        <w:t>rpose is transmitted in a block</w:t>
      </w:r>
      <w:r>
        <w:rPr>
          <w:lang w:val="en-GB" w:eastAsia="en-US"/>
        </w:rPr>
        <w:t>.</w:t>
      </w:r>
      <w:r w:rsidR="00EC5481">
        <w:rPr>
          <w:lang w:val="en-GB" w:eastAsia="en-US"/>
        </w:rPr>
        <w:t xml:space="preserve"> </w:t>
      </w:r>
      <w:r w:rsidR="00407146">
        <w:rPr>
          <w:lang w:val="en-GB" w:eastAsia="en-US"/>
        </w:rPr>
        <w:t xml:space="preserve">The duration and the </w:t>
      </w:r>
      <w:r w:rsidR="00735038">
        <w:rPr>
          <w:lang w:val="en-GB" w:eastAsia="en-US"/>
        </w:rPr>
        <w:t xml:space="preserve">transmission </w:t>
      </w:r>
      <w:r w:rsidR="005A079C">
        <w:rPr>
          <w:lang w:val="en-GB" w:eastAsia="en-US"/>
        </w:rPr>
        <w:t xml:space="preserve">bandwidth of RS block </w:t>
      </w:r>
      <w:r w:rsidR="00407146">
        <w:rPr>
          <w:lang w:val="en-GB" w:eastAsia="en-US"/>
        </w:rPr>
        <w:t>consist</w:t>
      </w:r>
      <w:r w:rsidR="00EC5481">
        <w:rPr>
          <w:lang w:val="en-GB" w:eastAsia="en-US"/>
        </w:rPr>
        <w:t xml:space="preserve"> of consecutive OFDM symbols in a slot</w:t>
      </w:r>
      <w:r w:rsidR="005A079C">
        <w:rPr>
          <w:lang w:val="en-GB" w:eastAsia="en-US"/>
        </w:rPr>
        <w:t xml:space="preserve"> and</w:t>
      </w:r>
      <w:r w:rsidR="0032372C">
        <w:rPr>
          <w:lang w:val="en-GB" w:eastAsia="en-US"/>
        </w:rPr>
        <w:t xml:space="preserve"> consecutive resource blocks, respectively. </w:t>
      </w:r>
      <w:r w:rsidR="004C3767">
        <w:rPr>
          <w:lang w:val="en-GB" w:eastAsia="en-US"/>
        </w:rPr>
        <w:t>A burst</w:t>
      </w:r>
      <w:r w:rsidR="00ED393A">
        <w:rPr>
          <w:lang w:val="en-GB" w:eastAsia="en-US"/>
        </w:rPr>
        <w:t xml:space="preserve"> ma</w:t>
      </w:r>
      <w:r w:rsidR="00BA7886">
        <w:rPr>
          <w:lang w:val="en-GB" w:eastAsia="en-US"/>
        </w:rPr>
        <w:t xml:space="preserve">y contain </w:t>
      </w:r>
      <w:r w:rsidR="00ED393A">
        <w:rPr>
          <w:lang w:val="en-GB" w:eastAsia="en-US"/>
        </w:rPr>
        <w:t>a number of RS blocks</w:t>
      </w:r>
      <w:r w:rsidR="00BA7886">
        <w:rPr>
          <w:lang w:val="en-GB" w:eastAsia="en-US"/>
        </w:rPr>
        <w:t xml:space="preserve"> in consecutive slots</w:t>
      </w:r>
      <w:r w:rsidR="00ED393A">
        <w:rPr>
          <w:lang w:val="en-GB" w:eastAsia="en-US"/>
        </w:rPr>
        <w:t xml:space="preserve">. For each RS block, it can be treated as </w:t>
      </w:r>
      <w:r w:rsidR="00606D5F">
        <w:rPr>
          <w:lang w:val="en-GB" w:eastAsia="en-US"/>
        </w:rPr>
        <w:t xml:space="preserve">a single port </w:t>
      </w:r>
      <w:r w:rsidR="00ED393A">
        <w:rPr>
          <w:lang w:val="en-GB" w:eastAsia="en-US"/>
        </w:rPr>
        <w:t>transmission from on</w:t>
      </w:r>
      <w:r w:rsidR="00121A50">
        <w:rPr>
          <w:lang w:val="en-GB" w:eastAsia="en-US"/>
        </w:rPr>
        <w:t>e TX beam.</w:t>
      </w:r>
    </w:p>
    <w:p w:rsidR="004C3767" w:rsidRDefault="004C3767" w:rsidP="0061496C">
      <w:pPr>
        <w:spacing w:after="0" w:line="240" w:lineRule="auto"/>
        <w:jc w:val="both"/>
        <w:rPr>
          <w:lang w:val="en-GB" w:eastAsia="en-US"/>
        </w:rPr>
      </w:pPr>
    </w:p>
    <w:p w:rsidR="009A48DC" w:rsidRDefault="00555A98" w:rsidP="0061496C">
      <w:pPr>
        <w:spacing w:after="0" w:line="240" w:lineRule="auto"/>
        <w:jc w:val="both"/>
        <w:rPr>
          <w:lang w:val="en-GB" w:eastAsia="en-US"/>
        </w:rPr>
      </w:pPr>
      <w:r>
        <w:rPr>
          <w:lang w:val="en-GB" w:eastAsia="en-US"/>
        </w:rPr>
        <w:t xml:space="preserve">The block transmission for reference signal for positioning (PSB) is considered </w:t>
      </w:r>
      <w:r w:rsidR="00E334E9">
        <w:rPr>
          <w:lang w:val="en-GB" w:eastAsia="en-US"/>
        </w:rPr>
        <w:t xml:space="preserve">in </w:t>
      </w:r>
      <w:r>
        <w:rPr>
          <w:lang w:val="en-GB" w:eastAsia="en-US"/>
        </w:rPr>
        <w:t>the following reasons,</w:t>
      </w:r>
    </w:p>
    <w:p w:rsidR="00EB1900" w:rsidRDefault="00AA1AF5" w:rsidP="0061496C">
      <w:pPr>
        <w:pStyle w:val="ListParagraph"/>
        <w:numPr>
          <w:ilvl w:val="0"/>
          <w:numId w:val="34"/>
        </w:numPr>
        <w:spacing w:after="0" w:line="240" w:lineRule="auto"/>
        <w:jc w:val="both"/>
        <w:rPr>
          <w:lang w:val="en-GB" w:eastAsia="en-US"/>
        </w:rPr>
      </w:pPr>
      <w:r>
        <w:rPr>
          <w:lang w:val="en-GB" w:eastAsia="en-US"/>
        </w:rPr>
        <w:t xml:space="preserve">Reduce </w:t>
      </w:r>
      <w:r w:rsidR="008F7FFE">
        <w:rPr>
          <w:lang w:val="en-GB" w:eastAsia="en-US"/>
        </w:rPr>
        <w:t>the impact of frequency offset and Doppler</w:t>
      </w:r>
      <w:r w:rsidR="00E16BFC">
        <w:rPr>
          <w:lang w:val="en-GB" w:eastAsia="en-US"/>
        </w:rPr>
        <w:t xml:space="preserve"> shift due to close spacing</w:t>
      </w:r>
      <w:r w:rsidR="00B3599B">
        <w:rPr>
          <w:lang w:val="en-GB" w:eastAsia="en-US"/>
        </w:rPr>
        <w:t xml:space="preserve"> between RS in different symbols</w:t>
      </w:r>
      <w:r w:rsidR="000026FC">
        <w:rPr>
          <w:lang w:val="en-GB" w:eastAsia="en-US"/>
        </w:rPr>
        <w:t xml:space="preserve">, since the frequency offset and Doppler spread estimation </w:t>
      </w:r>
      <w:r w:rsidR="00B75C6E">
        <w:rPr>
          <w:lang w:val="en-GB" w:eastAsia="en-US"/>
        </w:rPr>
        <w:t xml:space="preserve">may not be the </w:t>
      </w:r>
      <w:r w:rsidR="000026FC">
        <w:rPr>
          <w:lang w:val="en-GB" w:eastAsia="en-US"/>
        </w:rPr>
        <w:t xml:space="preserve">intention </w:t>
      </w:r>
      <w:r w:rsidR="00F9339E">
        <w:rPr>
          <w:lang w:val="en-GB" w:eastAsia="en-US"/>
        </w:rPr>
        <w:t xml:space="preserve">by </w:t>
      </w:r>
      <w:r w:rsidR="0023613C">
        <w:rPr>
          <w:lang w:val="en-GB" w:eastAsia="en-US"/>
        </w:rPr>
        <w:t xml:space="preserve">the </w:t>
      </w:r>
      <w:r w:rsidR="000026FC">
        <w:rPr>
          <w:lang w:val="en-GB" w:eastAsia="en-US"/>
        </w:rPr>
        <w:t>RS for positioning</w:t>
      </w:r>
    </w:p>
    <w:p w:rsidR="00EB1900" w:rsidRDefault="001329F6" w:rsidP="0061496C">
      <w:pPr>
        <w:pStyle w:val="ListParagraph"/>
        <w:numPr>
          <w:ilvl w:val="0"/>
          <w:numId w:val="34"/>
        </w:numPr>
        <w:spacing w:after="0" w:line="240" w:lineRule="auto"/>
        <w:jc w:val="both"/>
        <w:rPr>
          <w:lang w:val="en-GB" w:eastAsia="en-US"/>
        </w:rPr>
      </w:pPr>
      <w:r>
        <w:rPr>
          <w:lang w:val="en-GB" w:eastAsia="en-US"/>
        </w:rPr>
        <w:t xml:space="preserve">Allow FDM between </w:t>
      </w:r>
      <w:r w:rsidR="00952F62">
        <w:rPr>
          <w:lang w:val="en-GB" w:eastAsia="en-US"/>
        </w:rPr>
        <w:t xml:space="preserve">the transmission from </w:t>
      </w:r>
      <w:r>
        <w:rPr>
          <w:lang w:val="en-GB" w:eastAsia="en-US"/>
        </w:rPr>
        <w:t>TPs by implementing the</w:t>
      </w:r>
      <w:r w:rsidR="00952F62">
        <w:rPr>
          <w:lang w:val="en-GB" w:eastAsia="en-US"/>
        </w:rPr>
        <w:t xml:space="preserve"> </w:t>
      </w:r>
      <w:r>
        <w:rPr>
          <w:lang w:val="en-GB" w:eastAsia="en-US"/>
        </w:rPr>
        <w:t xml:space="preserve">staggered </w:t>
      </w:r>
      <w:r w:rsidR="00BC65F7">
        <w:rPr>
          <w:lang w:val="en-GB" w:eastAsia="en-US"/>
        </w:rPr>
        <w:t>structure for RS</w:t>
      </w:r>
      <w:r w:rsidR="00DA013D">
        <w:rPr>
          <w:lang w:val="en-GB" w:eastAsia="en-US"/>
        </w:rPr>
        <w:t xml:space="preserve"> for interference avoidance </w:t>
      </w:r>
    </w:p>
    <w:p w:rsidR="0080741C" w:rsidRDefault="0080741C" w:rsidP="0080741C">
      <w:pPr>
        <w:spacing w:after="0" w:line="240" w:lineRule="auto"/>
        <w:jc w:val="both"/>
        <w:rPr>
          <w:lang w:val="en-GB" w:eastAsia="en-US"/>
        </w:rPr>
      </w:pPr>
    </w:p>
    <w:p w:rsidR="000D2E4A" w:rsidRDefault="000D2E4A" w:rsidP="0080741C">
      <w:pPr>
        <w:spacing w:after="0" w:line="240" w:lineRule="auto"/>
        <w:jc w:val="both"/>
        <w:rPr>
          <w:lang w:val="en-GB" w:eastAsia="en-US"/>
        </w:rPr>
      </w:pPr>
      <w:r>
        <w:rPr>
          <w:lang w:val="en-GB" w:eastAsia="en-US"/>
        </w:rPr>
        <w:t xml:space="preserve">Remember that, </w:t>
      </w:r>
      <w:r w:rsidR="001833DD">
        <w:rPr>
          <w:lang w:val="en-GB" w:eastAsia="en-US"/>
        </w:rPr>
        <w:t>t</w:t>
      </w:r>
      <w:r>
        <w:rPr>
          <w:lang w:val="en-GB" w:eastAsia="en-US"/>
        </w:rPr>
        <w:t xml:space="preserve">he Rel-15 TRS </w:t>
      </w:r>
      <w:r w:rsidR="00D737CC">
        <w:rPr>
          <w:lang w:val="en-GB" w:eastAsia="en-US"/>
        </w:rPr>
        <w:t xml:space="preserve">resource set </w:t>
      </w:r>
      <w:r>
        <w:rPr>
          <w:lang w:val="en-GB" w:eastAsia="en-US"/>
        </w:rPr>
        <w:t xml:space="preserve">has the structure of 4-symbol spacing between 2 TRS symbols in a slot, and 18-symbol spacing </w:t>
      </w:r>
      <w:r w:rsidR="0080741C">
        <w:rPr>
          <w:lang w:val="en-GB" w:eastAsia="en-US"/>
        </w:rPr>
        <w:t xml:space="preserve">from the first TRS symbol in first slot </w:t>
      </w:r>
      <w:r w:rsidR="00675202">
        <w:rPr>
          <w:lang w:val="en-GB" w:eastAsia="en-US"/>
        </w:rPr>
        <w:t xml:space="preserve">to </w:t>
      </w:r>
      <w:r w:rsidR="0080741C">
        <w:rPr>
          <w:lang w:val="en-GB" w:eastAsia="en-US"/>
        </w:rPr>
        <w:t>the second TRS symbol in next slot</w:t>
      </w:r>
      <w:r>
        <w:rPr>
          <w:lang w:val="en-GB" w:eastAsia="en-US"/>
        </w:rPr>
        <w:t>.</w:t>
      </w:r>
      <w:r w:rsidR="0006147B">
        <w:rPr>
          <w:lang w:val="en-GB" w:eastAsia="en-US"/>
        </w:rPr>
        <w:t xml:space="preserve"> The 4-symbol spacing in a slot is to provide better frequency offset estimation accuracy than using SSB, and the large time span up to the 18-symbol spacing is to provide better Doppler spread estimation accuracy.</w:t>
      </w:r>
    </w:p>
    <w:p w:rsidR="000D2E4A" w:rsidRDefault="000D2E4A" w:rsidP="0080741C">
      <w:pPr>
        <w:spacing w:after="0" w:line="240" w:lineRule="auto"/>
        <w:jc w:val="both"/>
        <w:rPr>
          <w:lang w:val="en-GB" w:eastAsia="en-US"/>
        </w:rPr>
      </w:pPr>
    </w:p>
    <w:p w:rsidR="0080741C" w:rsidRPr="0080741C" w:rsidRDefault="006A1050" w:rsidP="0080741C">
      <w:pPr>
        <w:spacing w:after="0" w:line="240" w:lineRule="auto"/>
        <w:jc w:val="both"/>
        <w:rPr>
          <w:lang w:val="en-GB" w:eastAsia="en-US"/>
        </w:rPr>
      </w:pPr>
      <w:r>
        <w:rPr>
          <w:lang w:val="en-GB" w:eastAsia="en-US"/>
        </w:rPr>
        <w:t>The estimation of frequency related parameters, such as frequency offset and Doppler spread, needs to consider the RS structure at time domain of post FFT.</w:t>
      </w:r>
      <w:r w:rsidR="0045383F">
        <w:rPr>
          <w:lang w:val="en-GB" w:eastAsia="en-US"/>
        </w:rPr>
        <w:t xml:space="preserve"> Instead, the estimation of time related parameters, such as time delay and delay spread, is related to the RS structure at frequency domain of post FFT.</w:t>
      </w:r>
      <w:r w:rsidR="00766F34">
        <w:rPr>
          <w:lang w:val="en-GB" w:eastAsia="en-US"/>
        </w:rPr>
        <w:t xml:space="preserve"> </w:t>
      </w:r>
      <w:r w:rsidR="00441F72">
        <w:rPr>
          <w:lang w:val="en-GB" w:eastAsia="en-US"/>
        </w:rPr>
        <w:t xml:space="preserve">Obviously, the RS for positioning doesn’t serve the purpose of </w:t>
      </w:r>
      <w:r>
        <w:rPr>
          <w:lang w:val="en-GB" w:eastAsia="en-US"/>
        </w:rPr>
        <w:t xml:space="preserve">frequency related parameter </w:t>
      </w:r>
      <w:r w:rsidR="00DC2700">
        <w:rPr>
          <w:lang w:val="en-GB" w:eastAsia="en-US"/>
        </w:rPr>
        <w:t xml:space="preserve">estimation and </w:t>
      </w:r>
      <w:r w:rsidR="000C2AF8">
        <w:rPr>
          <w:lang w:val="en-GB" w:eastAsia="en-US"/>
        </w:rPr>
        <w:t xml:space="preserve">therefore </w:t>
      </w:r>
      <w:r w:rsidR="00DC2700">
        <w:rPr>
          <w:lang w:val="en-GB" w:eastAsia="en-US"/>
        </w:rPr>
        <w:t>the</w:t>
      </w:r>
      <w:r w:rsidR="001F3099">
        <w:rPr>
          <w:lang w:val="en-GB" w:eastAsia="en-US"/>
        </w:rPr>
        <w:t xml:space="preserve"> block structure for </w:t>
      </w:r>
      <w:r w:rsidR="00DC2700">
        <w:rPr>
          <w:lang w:val="en-GB" w:eastAsia="en-US"/>
        </w:rPr>
        <w:t>allocati</w:t>
      </w:r>
      <w:r w:rsidR="001F3099">
        <w:rPr>
          <w:lang w:val="en-GB" w:eastAsia="en-US"/>
        </w:rPr>
        <w:t xml:space="preserve">ng RS </w:t>
      </w:r>
      <w:r w:rsidR="00DC2700">
        <w:rPr>
          <w:lang w:val="en-GB" w:eastAsia="en-US"/>
        </w:rPr>
        <w:t>on consecutive symbols is preferred.</w:t>
      </w:r>
    </w:p>
    <w:p w:rsidR="00555A98" w:rsidRDefault="00555A98" w:rsidP="009A48DC">
      <w:pPr>
        <w:spacing w:after="0" w:line="240" w:lineRule="auto"/>
        <w:rPr>
          <w:lang w:val="en-GB" w:eastAsia="en-US"/>
        </w:rPr>
      </w:pPr>
    </w:p>
    <w:p w:rsidR="00555A98" w:rsidRDefault="003369CE" w:rsidP="00F327B3">
      <w:pPr>
        <w:spacing w:after="0" w:line="240" w:lineRule="auto"/>
        <w:jc w:val="both"/>
        <w:rPr>
          <w:lang w:val="en-GB" w:eastAsia="en-US"/>
        </w:rPr>
      </w:pPr>
      <w:r>
        <w:rPr>
          <w:lang w:val="en-GB" w:eastAsia="en-US"/>
        </w:rPr>
        <w:t>The interference avoidance</w:t>
      </w:r>
      <w:r w:rsidR="00912B05">
        <w:rPr>
          <w:lang w:val="en-GB" w:eastAsia="en-US"/>
        </w:rPr>
        <w:t xml:space="preserve"> </w:t>
      </w:r>
      <w:r>
        <w:rPr>
          <w:lang w:val="en-GB" w:eastAsia="en-US"/>
        </w:rPr>
        <w:t>for the RS transmission is crucial since the</w:t>
      </w:r>
      <w:r w:rsidR="00912B05">
        <w:rPr>
          <w:lang w:val="en-GB" w:eastAsia="en-US"/>
        </w:rPr>
        <w:t xml:space="preserve">re could be some distance between the </w:t>
      </w:r>
      <w:r>
        <w:rPr>
          <w:lang w:val="en-GB" w:eastAsia="en-US"/>
        </w:rPr>
        <w:t>TP</w:t>
      </w:r>
      <w:r w:rsidR="00912B05">
        <w:rPr>
          <w:lang w:val="en-GB" w:eastAsia="en-US"/>
        </w:rPr>
        <w:t xml:space="preserve"> and </w:t>
      </w:r>
      <w:r>
        <w:rPr>
          <w:lang w:val="en-GB" w:eastAsia="en-US"/>
        </w:rPr>
        <w:t>the UE.</w:t>
      </w:r>
      <w:r w:rsidR="005E225D">
        <w:rPr>
          <w:lang w:val="en-GB" w:eastAsia="en-US"/>
        </w:rPr>
        <w:t xml:space="preserve"> Let’s first look at the transmission in Fig. 1, where each TP transmits on a single disjoint symbol</w:t>
      </w:r>
      <w:r w:rsidR="00987F0E">
        <w:rPr>
          <w:lang w:val="en-GB" w:eastAsia="en-US"/>
        </w:rPr>
        <w:t>.</w:t>
      </w:r>
      <w:r w:rsidR="00F167C7">
        <w:rPr>
          <w:lang w:val="en-GB" w:eastAsia="en-US"/>
        </w:rPr>
        <w:t xml:space="preserve"> The symbols without </w:t>
      </w:r>
      <w:r w:rsidR="00244102">
        <w:rPr>
          <w:lang w:val="en-GB" w:eastAsia="en-US"/>
        </w:rPr>
        <w:t xml:space="preserve">RS </w:t>
      </w:r>
      <w:r w:rsidR="00F167C7">
        <w:rPr>
          <w:lang w:val="en-GB" w:eastAsia="en-US"/>
        </w:rPr>
        <w:t>transmission should also be zero powered</w:t>
      </w:r>
      <w:r w:rsidR="00171016">
        <w:rPr>
          <w:lang w:val="en-GB" w:eastAsia="en-US"/>
        </w:rPr>
        <w:t>.</w:t>
      </w:r>
      <w:r w:rsidR="004569E8">
        <w:rPr>
          <w:lang w:val="en-GB" w:eastAsia="en-US"/>
        </w:rPr>
        <w:t xml:space="preserve"> This is a TDM scheme for interference avoidance.</w:t>
      </w:r>
    </w:p>
    <w:p w:rsidR="00171016" w:rsidRDefault="00171016" w:rsidP="00F327B3">
      <w:pPr>
        <w:spacing w:after="0" w:line="240" w:lineRule="auto"/>
        <w:jc w:val="both"/>
        <w:rPr>
          <w:lang w:val="en-GB" w:eastAsia="en-US"/>
        </w:rPr>
      </w:pPr>
    </w:p>
    <w:p w:rsidR="00EB63FD" w:rsidRDefault="00171016" w:rsidP="00F327B3">
      <w:pPr>
        <w:spacing w:after="0" w:line="240" w:lineRule="auto"/>
        <w:jc w:val="both"/>
        <w:rPr>
          <w:lang w:val="en-GB" w:eastAsia="en-US"/>
        </w:rPr>
      </w:pPr>
      <w:r>
        <w:rPr>
          <w:lang w:val="en-GB" w:eastAsia="en-US"/>
        </w:rPr>
        <w:t>Fig. 2</w:t>
      </w:r>
      <w:r w:rsidR="00F57F76">
        <w:rPr>
          <w:lang w:val="en-GB" w:eastAsia="en-US"/>
        </w:rPr>
        <w:t xml:space="preserve"> shows that all the three TPs transmit on the same set of symbols, wit</w:t>
      </w:r>
      <w:r w:rsidR="00EA1687">
        <w:rPr>
          <w:lang w:val="en-GB" w:eastAsia="en-US"/>
        </w:rPr>
        <w:t>h different staggered patterns</w:t>
      </w:r>
      <w:r w:rsidR="00B733EF">
        <w:rPr>
          <w:lang w:val="en-GB" w:eastAsia="en-US"/>
        </w:rPr>
        <w:t xml:space="preserve"> to avoid collision</w:t>
      </w:r>
      <w:r w:rsidR="00EA1687">
        <w:rPr>
          <w:lang w:val="en-GB" w:eastAsia="en-US"/>
        </w:rPr>
        <w:t xml:space="preserve">. </w:t>
      </w:r>
      <w:r w:rsidR="0050508F">
        <w:rPr>
          <w:lang w:val="en-GB" w:eastAsia="en-US"/>
        </w:rPr>
        <w:t xml:space="preserve">In </w:t>
      </w:r>
      <w:r w:rsidR="00EA1687">
        <w:rPr>
          <w:lang w:val="en-GB" w:eastAsia="en-US"/>
        </w:rPr>
        <w:t>each symbol, the RS can</w:t>
      </w:r>
      <w:r w:rsidR="0050508F">
        <w:rPr>
          <w:lang w:val="en-GB" w:eastAsia="en-US"/>
        </w:rPr>
        <w:t xml:space="preserve"> be boosted by</w:t>
      </w:r>
      <w:r w:rsidR="00EA1687">
        <w:rPr>
          <w:lang w:val="en-GB" w:eastAsia="en-US"/>
        </w:rPr>
        <w:t xml:space="preserve"> borrow</w:t>
      </w:r>
      <w:r w:rsidR="0050508F">
        <w:rPr>
          <w:lang w:val="en-GB" w:eastAsia="en-US"/>
        </w:rPr>
        <w:t>ing</w:t>
      </w:r>
      <w:r w:rsidR="00EA1687">
        <w:rPr>
          <w:lang w:val="en-GB" w:eastAsia="en-US"/>
        </w:rPr>
        <w:t xml:space="preserve"> the power from the zero powered REs</w:t>
      </w:r>
      <w:r w:rsidR="0050508F">
        <w:rPr>
          <w:lang w:val="en-GB" w:eastAsia="en-US"/>
        </w:rPr>
        <w:t xml:space="preserve">. Then </w:t>
      </w:r>
      <w:r w:rsidR="0009402B">
        <w:rPr>
          <w:lang w:val="en-GB" w:eastAsia="en-US"/>
        </w:rPr>
        <w:t>after receiving processing, the UE may see the signal with SNR improvement by 4.77dB</w:t>
      </w:r>
      <w:r w:rsidR="00B733EF">
        <w:rPr>
          <w:lang w:val="en-GB" w:eastAsia="en-US"/>
        </w:rPr>
        <w:t xml:space="preserve"> </w:t>
      </w:r>
      <w:r w:rsidR="005E318F">
        <w:rPr>
          <w:lang w:val="en-GB" w:eastAsia="en-US"/>
        </w:rPr>
        <w:t xml:space="preserve">(related to the number of RS symbols) </w:t>
      </w:r>
      <w:r w:rsidR="00B733EF">
        <w:rPr>
          <w:lang w:val="en-GB" w:eastAsia="en-US"/>
        </w:rPr>
        <w:t>as compared to that in Fig. 1</w:t>
      </w:r>
      <w:r w:rsidR="0050508F">
        <w:rPr>
          <w:lang w:val="en-GB" w:eastAsia="en-US"/>
        </w:rPr>
        <w:t>.</w:t>
      </w:r>
      <w:r w:rsidR="00956E3E">
        <w:rPr>
          <w:lang w:val="en-GB" w:eastAsia="en-US"/>
        </w:rPr>
        <w:t xml:space="preserve"> This is a FDM sc</w:t>
      </w:r>
      <w:r w:rsidR="00EB63FD">
        <w:rPr>
          <w:lang w:val="en-GB" w:eastAsia="en-US"/>
        </w:rPr>
        <w:t>heme for interference avoidance, and also, the received SNR can be improved due to the potential power boosting on the RS.</w:t>
      </w:r>
    </w:p>
    <w:p w:rsidR="0095445F" w:rsidRDefault="0095445F" w:rsidP="00FA4120">
      <w:pPr>
        <w:spacing w:after="0" w:line="240" w:lineRule="auto"/>
        <w:jc w:val="both"/>
        <w:rPr>
          <w:lang w:val="en-GB" w:eastAsia="en-US"/>
        </w:rPr>
      </w:pPr>
    </w:p>
    <w:p w:rsidR="00FA4120" w:rsidRDefault="00FA4120" w:rsidP="00FA4120">
      <w:pPr>
        <w:spacing w:after="0" w:line="240" w:lineRule="auto"/>
        <w:jc w:val="both"/>
        <w:rPr>
          <w:lang w:val="en-GB" w:eastAsia="en-US"/>
        </w:rPr>
      </w:pPr>
      <w:r>
        <w:rPr>
          <w:lang w:val="en-GB" w:eastAsia="en-US"/>
        </w:rPr>
        <w:t>Based on the above, we have,</w:t>
      </w:r>
    </w:p>
    <w:p w:rsidR="00FA4120" w:rsidRDefault="00FA4120" w:rsidP="00FA4120">
      <w:pPr>
        <w:spacing w:after="0" w:line="240" w:lineRule="auto"/>
        <w:jc w:val="both"/>
        <w:rPr>
          <w:lang w:val="en-GB" w:eastAsia="en-US"/>
        </w:rPr>
      </w:pPr>
      <w:r w:rsidRPr="00D835FC">
        <w:rPr>
          <w:b/>
          <w:lang w:val="en-GB" w:eastAsia="en-US"/>
        </w:rPr>
        <w:t>Observation 1</w:t>
      </w:r>
      <w:r>
        <w:rPr>
          <w:lang w:val="en-GB" w:eastAsia="en-US"/>
        </w:rPr>
        <w:t xml:space="preserve">: The estimation of frequency related parameters, such as frequency offset and Doppler spread, needs to consider the RS structure at time domain of post FFT. Instead, the estimation of time related </w:t>
      </w:r>
      <w:r>
        <w:rPr>
          <w:lang w:val="en-GB" w:eastAsia="en-US"/>
        </w:rPr>
        <w:lastRenderedPageBreak/>
        <w:t>parameters, such as time delay and delay spread, is related to the RS structure at frequency domain of post FFT</w:t>
      </w:r>
    </w:p>
    <w:p w:rsidR="00FA4120" w:rsidRDefault="00FA4120" w:rsidP="00FA4120">
      <w:pPr>
        <w:spacing w:after="0" w:line="240" w:lineRule="auto"/>
        <w:jc w:val="both"/>
        <w:rPr>
          <w:lang w:val="en-GB" w:eastAsia="en-US"/>
        </w:rPr>
      </w:pPr>
    </w:p>
    <w:p w:rsidR="00FA4120" w:rsidRDefault="00FA4120" w:rsidP="00FA4120">
      <w:pPr>
        <w:spacing w:after="0" w:line="240" w:lineRule="auto"/>
        <w:jc w:val="both"/>
        <w:rPr>
          <w:lang w:val="en-GB" w:eastAsia="en-US"/>
        </w:rPr>
      </w:pPr>
      <w:r>
        <w:rPr>
          <w:b/>
          <w:lang w:val="en-GB" w:eastAsia="en-US"/>
        </w:rPr>
        <w:t>Observation 2</w:t>
      </w:r>
      <w:r>
        <w:rPr>
          <w:lang w:val="en-GB" w:eastAsia="en-US"/>
        </w:rPr>
        <w:t>: The RS for positioning doesn’t serve the purpose of frequency r</w:t>
      </w:r>
      <w:r w:rsidR="009B7824">
        <w:rPr>
          <w:lang w:val="en-GB" w:eastAsia="en-US"/>
        </w:rPr>
        <w:t xml:space="preserve">elated parameter estimation. Thus, </w:t>
      </w:r>
      <w:r>
        <w:rPr>
          <w:lang w:val="en-GB" w:eastAsia="en-US"/>
        </w:rPr>
        <w:t>the block structure for allocating RS on consecutive symbols is preferred</w:t>
      </w:r>
    </w:p>
    <w:p w:rsidR="00FA4120" w:rsidRDefault="00FA4120" w:rsidP="00FA4120">
      <w:pPr>
        <w:spacing w:after="0" w:line="240" w:lineRule="auto"/>
        <w:jc w:val="both"/>
        <w:rPr>
          <w:lang w:val="en-GB" w:eastAsia="en-US"/>
        </w:rPr>
      </w:pPr>
    </w:p>
    <w:p w:rsidR="0095445F" w:rsidRDefault="0095445F" w:rsidP="00FA4120">
      <w:pPr>
        <w:spacing w:after="0" w:line="240" w:lineRule="auto"/>
        <w:jc w:val="both"/>
        <w:rPr>
          <w:lang w:val="en-GB" w:eastAsia="en-US"/>
        </w:rPr>
      </w:pPr>
      <w:r w:rsidRPr="00D9553E">
        <w:rPr>
          <w:b/>
          <w:lang w:val="en-GB" w:eastAsia="en-US"/>
        </w:rPr>
        <w:t xml:space="preserve">Observation </w:t>
      </w:r>
      <w:r w:rsidR="00420A4F">
        <w:rPr>
          <w:b/>
          <w:lang w:val="en-GB" w:eastAsia="en-US"/>
        </w:rPr>
        <w:t>3</w:t>
      </w:r>
      <w:r>
        <w:rPr>
          <w:lang w:val="en-GB" w:eastAsia="en-US"/>
        </w:rPr>
        <w:t xml:space="preserve">: </w:t>
      </w:r>
      <w:r w:rsidR="00EB63FD">
        <w:rPr>
          <w:lang w:val="en-GB" w:eastAsia="en-US"/>
        </w:rPr>
        <w:t xml:space="preserve">From </w:t>
      </w:r>
      <w:r w:rsidR="00ED1E9D">
        <w:rPr>
          <w:lang w:val="en-GB" w:eastAsia="en-US"/>
        </w:rPr>
        <w:t xml:space="preserve">the </w:t>
      </w:r>
      <w:r w:rsidR="00EB63FD">
        <w:rPr>
          <w:lang w:val="en-GB" w:eastAsia="en-US"/>
        </w:rPr>
        <w:t xml:space="preserve">interference avoidance point of view, </w:t>
      </w:r>
      <w:r w:rsidR="0064075E">
        <w:rPr>
          <w:lang w:val="en-GB" w:eastAsia="en-US"/>
        </w:rPr>
        <w:t xml:space="preserve">the FDM scheme between </w:t>
      </w:r>
      <w:r w:rsidR="00ED1E9D">
        <w:rPr>
          <w:lang w:val="en-GB" w:eastAsia="en-US"/>
        </w:rPr>
        <w:t xml:space="preserve">the </w:t>
      </w:r>
      <w:r w:rsidR="00D9553E">
        <w:rPr>
          <w:lang w:val="en-GB" w:eastAsia="en-US"/>
        </w:rPr>
        <w:t>TP</w:t>
      </w:r>
      <w:r w:rsidR="00181E4B">
        <w:rPr>
          <w:lang w:val="en-GB" w:eastAsia="en-US"/>
        </w:rPr>
        <w:t>s</w:t>
      </w:r>
      <w:r w:rsidR="00D9553E">
        <w:rPr>
          <w:lang w:val="en-GB" w:eastAsia="en-US"/>
        </w:rPr>
        <w:t xml:space="preserve"> </w:t>
      </w:r>
      <w:r w:rsidR="00ED1E9D">
        <w:rPr>
          <w:lang w:val="en-GB" w:eastAsia="en-US"/>
        </w:rPr>
        <w:t xml:space="preserve">also </w:t>
      </w:r>
      <w:r w:rsidR="0064075E">
        <w:rPr>
          <w:lang w:val="en-GB" w:eastAsia="en-US"/>
        </w:rPr>
        <w:t>allow</w:t>
      </w:r>
      <w:r w:rsidR="00ED1E9D">
        <w:rPr>
          <w:lang w:val="en-GB" w:eastAsia="en-US"/>
        </w:rPr>
        <w:t>s</w:t>
      </w:r>
      <w:r w:rsidR="0064075E">
        <w:rPr>
          <w:lang w:val="en-GB" w:eastAsia="en-US"/>
        </w:rPr>
        <w:t xml:space="preserve"> the RS boosting to improve the received SNR</w:t>
      </w:r>
    </w:p>
    <w:p w:rsidR="00FA4120" w:rsidRDefault="00FA4120" w:rsidP="00FA4120">
      <w:pPr>
        <w:spacing w:after="0" w:line="240" w:lineRule="auto"/>
        <w:jc w:val="both"/>
        <w:rPr>
          <w:lang w:val="en-GB" w:eastAsia="en-US"/>
        </w:rPr>
      </w:pPr>
    </w:p>
    <w:p w:rsidR="00FA4120" w:rsidRDefault="00FA4120" w:rsidP="00FA4120">
      <w:pPr>
        <w:spacing w:after="0" w:line="240" w:lineRule="auto"/>
        <w:jc w:val="both"/>
        <w:rPr>
          <w:lang w:val="en-GB" w:eastAsia="en-US"/>
        </w:rPr>
      </w:pPr>
      <w:r w:rsidRPr="002C4818">
        <w:rPr>
          <w:b/>
          <w:lang w:val="en-GB" w:eastAsia="en-US"/>
        </w:rPr>
        <w:t>Observation 4</w:t>
      </w:r>
      <w:r>
        <w:rPr>
          <w:lang w:val="en-GB" w:eastAsia="en-US"/>
        </w:rPr>
        <w:t>: When RS boosting is applied to the FDM schem</w:t>
      </w:r>
      <w:r w:rsidR="002C4818">
        <w:rPr>
          <w:lang w:val="en-GB" w:eastAsia="en-US"/>
        </w:rPr>
        <w:t>e for multiple TP transmission, the received SNR is improved</w:t>
      </w:r>
      <w:r w:rsidR="00092093">
        <w:rPr>
          <w:lang w:val="en-GB" w:eastAsia="en-US"/>
        </w:rPr>
        <w:t xml:space="preserve"> as compared to the TDM scheme. The improvement is related to </w:t>
      </w:r>
      <w:r w:rsidR="002C4818">
        <w:rPr>
          <w:lang w:val="en-GB" w:eastAsia="en-US"/>
        </w:rPr>
        <w:t>the number of RS symbols</w:t>
      </w:r>
    </w:p>
    <w:p w:rsidR="00313C61" w:rsidRDefault="00313C61" w:rsidP="00FA4120">
      <w:pPr>
        <w:spacing w:after="0" w:line="240" w:lineRule="auto"/>
        <w:jc w:val="both"/>
        <w:rPr>
          <w:lang w:val="en-GB" w:eastAsia="en-US"/>
        </w:rPr>
      </w:pPr>
    </w:p>
    <w:p w:rsidR="00313C61" w:rsidRDefault="00313C61" w:rsidP="00FA4120">
      <w:pPr>
        <w:spacing w:after="0" w:line="240" w:lineRule="auto"/>
        <w:jc w:val="both"/>
        <w:rPr>
          <w:lang w:val="en-GB" w:eastAsia="en-US"/>
        </w:rPr>
      </w:pPr>
      <w:r w:rsidRPr="00313C61">
        <w:rPr>
          <w:b/>
          <w:lang w:val="en-GB" w:eastAsia="en-US"/>
        </w:rPr>
        <w:t>Proposal 1</w:t>
      </w:r>
      <w:r>
        <w:rPr>
          <w:lang w:val="en-GB" w:eastAsia="en-US"/>
        </w:rPr>
        <w:t xml:space="preserve">: The FDM scheme for multiple TP transmission </w:t>
      </w:r>
      <w:r w:rsidR="001D7E15">
        <w:rPr>
          <w:lang w:val="en-GB" w:eastAsia="en-US"/>
        </w:rPr>
        <w:t xml:space="preserve">that each TP may be configured with distinct staggered pattern </w:t>
      </w:r>
      <w:r>
        <w:rPr>
          <w:lang w:val="en-GB" w:eastAsia="en-US"/>
        </w:rPr>
        <w:t>should be supported in NR for positioning</w:t>
      </w:r>
    </w:p>
    <w:p w:rsidR="00555A98" w:rsidRDefault="00555A98" w:rsidP="00FA4120">
      <w:pPr>
        <w:spacing w:after="0" w:line="240" w:lineRule="auto"/>
        <w:jc w:val="both"/>
        <w:rPr>
          <w:lang w:val="en-GB" w:eastAsia="en-US"/>
        </w:rPr>
      </w:pPr>
    </w:p>
    <w:p w:rsidR="00555A98" w:rsidRDefault="00FF1ED1" w:rsidP="009A48DC">
      <w:pPr>
        <w:spacing w:after="0" w:line="240" w:lineRule="auto"/>
        <w:rPr>
          <w:lang w:val="en-GB" w:eastAsia="en-US"/>
        </w:rPr>
      </w:pPr>
      <w:r>
        <w:rPr>
          <w:noProof/>
        </w:rPr>
        <w:drawing>
          <wp:inline distT="0" distB="0" distL="0" distR="0" wp14:anchorId="11472946" wp14:editId="720729E9">
            <wp:extent cx="1508760" cy="1865376"/>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8760" cy="1865376"/>
                    </a:xfrm>
                    <a:prstGeom prst="rect">
                      <a:avLst/>
                    </a:prstGeom>
                  </pic:spPr>
                </pic:pic>
              </a:graphicData>
            </a:graphic>
          </wp:inline>
        </w:drawing>
      </w:r>
      <w:r w:rsidR="00976C80">
        <w:rPr>
          <w:lang w:val="en-GB" w:eastAsia="en-US"/>
        </w:rPr>
        <w:t xml:space="preserve">   </w:t>
      </w:r>
      <w:r w:rsidR="00976C80">
        <w:rPr>
          <w:noProof/>
        </w:rPr>
        <w:drawing>
          <wp:inline distT="0" distB="0" distL="0" distR="0" wp14:anchorId="17DFB46D" wp14:editId="7C1978E9">
            <wp:extent cx="1499616" cy="1847088"/>
            <wp:effectExtent l="0" t="0" r="571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99616" cy="1847088"/>
                    </a:xfrm>
                    <a:prstGeom prst="rect">
                      <a:avLst/>
                    </a:prstGeom>
                  </pic:spPr>
                </pic:pic>
              </a:graphicData>
            </a:graphic>
          </wp:inline>
        </w:drawing>
      </w:r>
      <w:r w:rsidR="00976C80">
        <w:rPr>
          <w:lang w:val="en-GB" w:eastAsia="en-US"/>
        </w:rPr>
        <w:t xml:space="preserve">   </w:t>
      </w:r>
      <w:r w:rsidR="00976C80">
        <w:rPr>
          <w:noProof/>
        </w:rPr>
        <w:drawing>
          <wp:inline distT="0" distB="0" distL="0" distR="0" wp14:anchorId="78406F23" wp14:editId="5AF49284">
            <wp:extent cx="1508760" cy="1847088"/>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08760" cy="1847088"/>
                    </a:xfrm>
                    <a:prstGeom prst="rect">
                      <a:avLst/>
                    </a:prstGeom>
                  </pic:spPr>
                </pic:pic>
              </a:graphicData>
            </a:graphic>
          </wp:inline>
        </w:drawing>
      </w:r>
    </w:p>
    <w:p w:rsidR="00555A98" w:rsidRDefault="008970F8" w:rsidP="009A48DC">
      <w:pPr>
        <w:spacing w:after="0" w:line="240" w:lineRule="auto"/>
        <w:rPr>
          <w:lang w:val="en-GB" w:eastAsia="en-US"/>
        </w:rPr>
      </w:pPr>
      <w:r>
        <w:rPr>
          <w:lang w:val="en-GB" w:eastAsia="en-US"/>
        </w:rPr>
        <w:t xml:space="preserve">            </w:t>
      </w:r>
      <w:r w:rsidR="00EF5B56">
        <w:rPr>
          <w:lang w:val="en-GB" w:eastAsia="en-US"/>
        </w:rPr>
        <w:t>Fig. 1,</w:t>
      </w:r>
      <w:r>
        <w:rPr>
          <w:lang w:val="en-GB" w:eastAsia="en-US"/>
        </w:rPr>
        <w:t xml:space="preserve"> TDM scheme between TPs for interference avoidance</w:t>
      </w:r>
    </w:p>
    <w:p w:rsidR="008970F8" w:rsidRDefault="008970F8" w:rsidP="009A48DC">
      <w:pPr>
        <w:spacing w:after="0" w:line="240" w:lineRule="auto"/>
        <w:rPr>
          <w:lang w:val="en-GB" w:eastAsia="en-US"/>
        </w:rPr>
      </w:pPr>
    </w:p>
    <w:p w:rsidR="00200B5A" w:rsidRDefault="00200B5A" w:rsidP="009A48DC">
      <w:pPr>
        <w:spacing w:after="0" w:line="240" w:lineRule="auto"/>
        <w:rPr>
          <w:lang w:val="en-GB" w:eastAsia="en-US"/>
        </w:rPr>
      </w:pPr>
      <w:r>
        <w:rPr>
          <w:noProof/>
        </w:rPr>
        <w:drawing>
          <wp:inline distT="0" distB="0" distL="0" distR="0" wp14:anchorId="73A5B515" wp14:editId="3720CC62">
            <wp:extent cx="1499616" cy="1856232"/>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99616" cy="1856232"/>
                    </a:xfrm>
                    <a:prstGeom prst="rect">
                      <a:avLst/>
                    </a:prstGeom>
                  </pic:spPr>
                </pic:pic>
              </a:graphicData>
            </a:graphic>
          </wp:inline>
        </w:drawing>
      </w:r>
      <w:r>
        <w:rPr>
          <w:lang w:val="en-GB" w:eastAsia="en-US"/>
        </w:rPr>
        <w:t xml:space="preserve">   </w:t>
      </w:r>
      <w:r>
        <w:rPr>
          <w:noProof/>
        </w:rPr>
        <w:drawing>
          <wp:inline distT="0" distB="0" distL="0" distR="0" wp14:anchorId="004D98DB" wp14:editId="3BEDC773">
            <wp:extent cx="1499616" cy="1847088"/>
            <wp:effectExtent l="0" t="0" r="571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5.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99616" cy="1847088"/>
                    </a:xfrm>
                    <a:prstGeom prst="rect">
                      <a:avLst/>
                    </a:prstGeom>
                  </pic:spPr>
                </pic:pic>
              </a:graphicData>
            </a:graphic>
          </wp:inline>
        </w:drawing>
      </w:r>
      <w:r>
        <w:rPr>
          <w:lang w:val="en-GB" w:eastAsia="en-US"/>
        </w:rPr>
        <w:t xml:space="preserve">   </w:t>
      </w:r>
      <w:r>
        <w:rPr>
          <w:noProof/>
        </w:rPr>
        <w:drawing>
          <wp:inline distT="0" distB="0" distL="0" distR="0" wp14:anchorId="2C0961F8" wp14:editId="7F002B20">
            <wp:extent cx="1508760" cy="1847088"/>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08760" cy="1847088"/>
                    </a:xfrm>
                    <a:prstGeom prst="rect">
                      <a:avLst/>
                    </a:prstGeom>
                  </pic:spPr>
                </pic:pic>
              </a:graphicData>
            </a:graphic>
          </wp:inline>
        </w:drawing>
      </w:r>
    </w:p>
    <w:p w:rsidR="00200B5A" w:rsidRDefault="008970F8" w:rsidP="00200B5A">
      <w:pPr>
        <w:spacing w:after="0" w:line="240" w:lineRule="auto"/>
        <w:rPr>
          <w:lang w:val="en-GB" w:eastAsia="en-US"/>
        </w:rPr>
      </w:pPr>
      <w:r>
        <w:rPr>
          <w:lang w:val="en-GB" w:eastAsia="en-US"/>
        </w:rPr>
        <w:t xml:space="preserve">             </w:t>
      </w:r>
      <w:r w:rsidR="00200B5A">
        <w:rPr>
          <w:lang w:val="en-GB" w:eastAsia="en-US"/>
        </w:rPr>
        <w:t>Fig. 2,</w:t>
      </w:r>
      <w:r>
        <w:rPr>
          <w:lang w:val="en-GB" w:eastAsia="en-US"/>
        </w:rPr>
        <w:t xml:space="preserve"> FDM scheme between TPs for interference avoidance</w:t>
      </w:r>
    </w:p>
    <w:p w:rsidR="00200B5A" w:rsidRDefault="00200B5A" w:rsidP="009A48DC">
      <w:pPr>
        <w:spacing w:after="0" w:line="240" w:lineRule="auto"/>
        <w:rPr>
          <w:lang w:val="en-GB" w:eastAsia="en-US"/>
        </w:rPr>
      </w:pPr>
    </w:p>
    <w:p w:rsidR="000B406C" w:rsidRPr="00CA4FB0" w:rsidRDefault="000B406C" w:rsidP="000B406C">
      <w:pPr>
        <w:pStyle w:val="ListParagraph"/>
        <w:spacing w:after="0" w:line="240" w:lineRule="auto"/>
        <w:rPr>
          <w:lang w:val="en-GB" w:eastAsia="en-US"/>
        </w:rPr>
      </w:pPr>
    </w:p>
    <w:p w:rsidR="009A48DC" w:rsidRPr="00BA0540" w:rsidRDefault="000B406C" w:rsidP="00BA0540">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Proposed R</w:t>
      </w:r>
      <w:r w:rsidR="00BA0540">
        <w:rPr>
          <w:rFonts w:eastAsia="新細明體"/>
          <w:sz w:val="32"/>
          <w:szCs w:val="32"/>
          <w:lang w:eastAsia="zh-TW"/>
        </w:rPr>
        <w:t>S structure</w:t>
      </w:r>
    </w:p>
    <w:p w:rsidR="00C67820" w:rsidRDefault="00C362E3" w:rsidP="00C67820">
      <w:pPr>
        <w:spacing w:after="0" w:line="240" w:lineRule="auto"/>
        <w:jc w:val="both"/>
        <w:rPr>
          <w:lang w:val="en-GB" w:eastAsia="en-US"/>
        </w:rPr>
      </w:pPr>
      <w:r>
        <w:rPr>
          <w:lang w:val="en-GB" w:eastAsia="en-US"/>
        </w:rPr>
        <w:t xml:space="preserve">We propose the following </w:t>
      </w:r>
      <w:r w:rsidR="00781043">
        <w:rPr>
          <w:lang w:val="en-GB" w:eastAsia="en-US"/>
        </w:rPr>
        <w:t xml:space="preserve">parameters </w:t>
      </w:r>
      <w:r>
        <w:rPr>
          <w:lang w:val="en-GB" w:eastAsia="en-US"/>
        </w:rPr>
        <w:t>to specify the RS structure for positioning</w:t>
      </w:r>
      <w:r w:rsidR="00973551">
        <w:rPr>
          <w:lang w:val="en-GB" w:eastAsia="en-US"/>
        </w:rPr>
        <w:t xml:space="preserve">. The intention is to define a unified framework for performance evaluation in the study item. </w:t>
      </w:r>
      <w:r w:rsidR="00B77F55">
        <w:rPr>
          <w:lang w:val="en-GB" w:eastAsia="en-US"/>
        </w:rPr>
        <w:t xml:space="preserve">The study results can be further adopted in the work item phase. </w:t>
      </w:r>
      <w:r w:rsidR="00C67820">
        <w:rPr>
          <w:lang w:val="en-GB" w:eastAsia="en-US"/>
        </w:rPr>
        <w:t>Also note that, from the programming perspective, it is easier to configure the parameters with different values for simulation comparison since a structure has been specified.</w:t>
      </w:r>
    </w:p>
    <w:p w:rsidR="00C67820" w:rsidRDefault="00C67820" w:rsidP="00C67820">
      <w:pPr>
        <w:spacing w:after="0" w:line="240" w:lineRule="auto"/>
        <w:jc w:val="both"/>
        <w:rPr>
          <w:lang w:val="en-GB" w:eastAsia="en-US"/>
        </w:rPr>
      </w:pPr>
    </w:p>
    <w:p w:rsidR="00B81BCA" w:rsidRDefault="00973551" w:rsidP="00C67820">
      <w:pPr>
        <w:spacing w:after="120" w:line="240" w:lineRule="auto"/>
        <w:jc w:val="both"/>
        <w:rPr>
          <w:lang w:val="en-GB" w:eastAsia="en-US"/>
        </w:rPr>
      </w:pPr>
      <w:r>
        <w:rPr>
          <w:lang w:val="en-GB" w:eastAsia="en-US"/>
        </w:rPr>
        <w:t xml:space="preserve">We </w:t>
      </w:r>
      <w:r w:rsidR="00C67820">
        <w:rPr>
          <w:lang w:val="en-GB" w:eastAsia="en-US"/>
        </w:rPr>
        <w:t>consider that</w:t>
      </w:r>
      <w:r>
        <w:rPr>
          <w:lang w:val="en-GB" w:eastAsia="en-US"/>
        </w:rPr>
        <w:t xml:space="preserve">, </w:t>
      </w:r>
    </w:p>
    <w:p w:rsidR="00781043" w:rsidRDefault="00781043" w:rsidP="009A48DC">
      <w:pPr>
        <w:pStyle w:val="ListParagraph"/>
        <w:numPr>
          <w:ilvl w:val="0"/>
          <w:numId w:val="31"/>
        </w:numPr>
        <w:spacing w:after="0" w:line="240" w:lineRule="auto"/>
        <w:jc w:val="both"/>
        <w:rPr>
          <w:lang w:val="en-GB" w:eastAsia="en-US"/>
        </w:rPr>
      </w:pPr>
      <w:r w:rsidRPr="00781043">
        <w:rPr>
          <w:b/>
          <w:lang w:val="en-GB" w:eastAsia="en-US"/>
        </w:rPr>
        <w:t>S</w:t>
      </w:r>
      <w:r w:rsidRPr="00781043">
        <w:rPr>
          <w:b/>
          <w:vertAlign w:val="subscript"/>
          <w:lang w:val="en-GB" w:eastAsia="en-US"/>
        </w:rPr>
        <w:t>f</w:t>
      </w:r>
      <w:r w:rsidR="00895ED0">
        <w:rPr>
          <w:b/>
          <w:vertAlign w:val="subscript"/>
          <w:lang w:val="en-GB" w:eastAsia="en-US"/>
        </w:rPr>
        <w:t xml:space="preserve"> </w:t>
      </w:r>
      <w:r>
        <w:rPr>
          <w:lang w:val="en-GB" w:eastAsia="en-US"/>
        </w:rPr>
        <w:t>: RS subcarrier spacing (comb structure) per OFDM symbol</w:t>
      </w:r>
    </w:p>
    <w:p w:rsidR="00781043" w:rsidRDefault="00A9259D" w:rsidP="009A48DC">
      <w:pPr>
        <w:pStyle w:val="ListParagraph"/>
        <w:numPr>
          <w:ilvl w:val="0"/>
          <w:numId w:val="31"/>
        </w:numPr>
        <w:spacing w:after="0" w:line="240" w:lineRule="auto"/>
        <w:jc w:val="both"/>
        <w:rPr>
          <w:lang w:val="en-GB" w:eastAsia="en-US"/>
        </w:rPr>
      </w:pPr>
      <w:r w:rsidRPr="00B07CC3">
        <w:rPr>
          <w:b/>
          <w:lang w:val="en-GB" w:eastAsia="en-US"/>
        </w:rPr>
        <w:t>S</w:t>
      </w:r>
      <w:r w:rsidRPr="00B07CC3">
        <w:rPr>
          <w:b/>
          <w:vertAlign w:val="subscript"/>
          <w:lang w:val="en-GB" w:eastAsia="en-US"/>
        </w:rPr>
        <w:t>f_eq</w:t>
      </w:r>
      <w:r w:rsidR="00895ED0" w:rsidRPr="00B07CC3">
        <w:rPr>
          <w:vertAlign w:val="subscript"/>
          <w:lang w:val="en-GB" w:eastAsia="en-US"/>
        </w:rPr>
        <w:t xml:space="preserve"> </w:t>
      </w:r>
      <w:r>
        <w:rPr>
          <w:lang w:val="en-GB" w:eastAsia="en-US"/>
        </w:rPr>
        <w:t>: Equivalent comb structure after receiver processing</w:t>
      </w:r>
    </w:p>
    <w:p w:rsidR="00A9259D" w:rsidRDefault="00895ED0" w:rsidP="009A48DC">
      <w:pPr>
        <w:pStyle w:val="ListParagraph"/>
        <w:numPr>
          <w:ilvl w:val="0"/>
          <w:numId w:val="31"/>
        </w:numPr>
        <w:spacing w:after="0" w:line="240" w:lineRule="auto"/>
        <w:jc w:val="both"/>
        <w:rPr>
          <w:lang w:val="en-GB" w:eastAsia="en-US"/>
        </w:rPr>
      </w:pPr>
      <w:r w:rsidRPr="00B07CC3">
        <w:rPr>
          <w:b/>
          <w:lang w:val="en-GB" w:eastAsia="en-US"/>
        </w:rPr>
        <w:lastRenderedPageBreak/>
        <w:t>N</w:t>
      </w:r>
      <w:r>
        <w:rPr>
          <w:lang w:val="en-GB" w:eastAsia="en-US"/>
        </w:rPr>
        <w:t xml:space="preserve"> </w:t>
      </w:r>
      <w:r w:rsidR="00A9259D">
        <w:rPr>
          <w:lang w:val="en-GB" w:eastAsia="en-US"/>
        </w:rPr>
        <w:t xml:space="preserve">: </w:t>
      </w:r>
      <w:r>
        <w:rPr>
          <w:lang w:val="en-GB" w:eastAsia="en-US"/>
        </w:rPr>
        <w:t>RS symbol number</w:t>
      </w:r>
      <w:r w:rsidR="00947570">
        <w:rPr>
          <w:lang w:val="en-GB" w:eastAsia="en-US"/>
        </w:rPr>
        <w:t xml:space="preserve"> (RS block duration)</w:t>
      </w:r>
      <w:r>
        <w:rPr>
          <w:lang w:val="en-GB" w:eastAsia="en-US"/>
        </w:rPr>
        <w:t xml:space="preserve"> per beam</w:t>
      </w:r>
    </w:p>
    <w:p w:rsidR="005F1A19" w:rsidRPr="005F1A19" w:rsidRDefault="00947570" w:rsidP="005F1A19">
      <w:pPr>
        <w:pStyle w:val="ListParagraph"/>
        <w:numPr>
          <w:ilvl w:val="1"/>
          <w:numId w:val="31"/>
        </w:numPr>
        <w:spacing w:after="0" w:line="240" w:lineRule="auto"/>
        <w:jc w:val="both"/>
        <w:rPr>
          <w:lang w:val="en-GB" w:eastAsia="en-US"/>
        </w:rPr>
      </w:pPr>
      <w:r w:rsidRPr="00BC1AA5">
        <w:rPr>
          <w:b/>
          <w:lang w:val="en-GB" w:eastAsia="en-US"/>
        </w:rPr>
        <w:t>N</w:t>
      </w:r>
      <w:r>
        <w:rPr>
          <w:lang w:val="en-GB" w:eastAsia="en-US"/>
        </w:rPr>
        <w:t xml:space="preserve"> can be further decomposed as </w:t>
      </w:r>
      <w:r w:rsidRPr="00D54DD6">
        <w:rPr>
          <w:b/>
          <w:lang w:val="en-GB" w:eastAsia="en-US"/>
        </w:rPr>
        <w:t>N</w:t>
      </w:r>
      <w:r w:rsidRPr="00D54DD6">
        <w:rPr>
          <w:b/>
          <w:vertAlign w:val="subscript"/>
          <w:lang w:val="en-GB" w:eastAsia="en-US"/>
        </w:rPr>
        <w:t>1</w:t>
      </w:r>
      <w:r>
        <w:rPr>
          <w:lang w:val="en-GB" w:eastAsia="en-US"/>
        </w:rPr>
        <w:t>+</w:t>
      </w:r>
      <w:r w:rsidR="005F1A19">
        <w:rPr>
          <w:b/>
          <w:lang w:val="en-GB" w:eastAsia="en-US"/>
        </w:rPr>
        <w:t>N</w:t>
      </w:r>
      <w:r w:rsidR="005F1A19" w:rsidRPr="005F1A19">
        <w:rPr>
          <w:b/>
          <w:vertAlign w:val="subscript"/>
          <w:lang w:val="en-GB" w:eastAsia="en-US"/>
        </w:rPr>
        <w:t>2</w:t>
      </w:r>
    </w:p>
    <w:p w:rsidR="005F1A19" w:rsidRPr="005F1A19" w:rsidRDefault="005F1A19" w:rsidP="005F1A19">
      <w:pPr>
        <w:pStyle w:val="ListParagraph"/>
        <w:numPr>
          <w:ilvl w:val="1"/>
          <w:numId w:val="31"/>
        </w:numPr>
        <w:spacing w:after="0" w:line="240" w:lineRule="auto"/>
        <w:jc w:val="both"/>
        <w:rPr>
          <w:lang w:val="en-GB" w:eastAsia="en-US"/>
        </w:rPr>
      </w:pPr>
      <w:r w:rsidRPr="005F1A19">
        <w:rPr>
          <w:lang w:val="en-GB" w:eastAsia="en-US"/>
        </w:rPr>
        <w:t xml:space="preserve">The </w:t>
      </w:r>
      <w:r>
        <w:rPr>
          <w:lang w:val="en-GB" w:eastAsia="en-US"/>
        </w:rPr>
        <w:t xml:space="preserve">RS symbols in </w:t>
      </w:r>
      <w:r w:rsidRPr="005F1A19">
        <w:rPr>
          <w:b/>
          <w:lang w:val="en-GB" w:eastAsia="en-US"/>
        </w:rPr>
        <w:t>N</w:t>
      </w:r>
      <w:r w:rsidRPr="005F1A19">
        <w:rPr>
          <w:b/>
          <w:vertAlign w:val="subscript"/>
          <w:lang w:val="en-GB" w:eastAsia="en-US"/>
        </w:rPr>
        <w:t>2</w:t>
      </w:r>
      <w:r>
        <w:rPr>
          <w:lang w:val="en-GB" w:eastAsia="en-US"/>
        </w:rPr>
        <w:t xml:space="preserve"> is the repetition on some RS symbols in </w:t>
      </w:r>
      <w:r w:rsidRPr="00545135">
        <w:rPr>
          <w:b/>
          <w:lang w:val="en-GB" w:eastAsia="en-US"/>
        </w:rPr>
        <w:t>N</w:t>
      </w:r>
      <w:r w:rsidRPr="00545135">
        <w:rPr>
          <w:b/>
          <w:vertAlign w:val="subscript"/>
          <w:lang w:val="en-GB" w:eastAsia="en-US"/>
        </w:rPr>
        <w:t>1</w:t>
      </w:r>
    </w:p>
    <w:p w:rsidR="00947570" w:rsidRDefault="00947570" w:rsidP="009A48DC">
      <w:pPr>
        <w:pStyle w:val="ListParagraph"/>
        <w:numPr>
          <w:ilvl w:val="0"/>
          <w:numId w:val="31"/>
        </w:numPr>
        <w:spacing w:after="0" w:line="240" w:lineRule="auto"/>
        <w:jc w:val="both"/>
        <w:rPr>
          <w:lang w:val="en-GB" w:eastAsia="en-US"/>
        </w:rPr>
      </w:pPr>
      <w:r w:rsidRPr="00B07CC3">
        <w:rPr>
          <w:b/>
          <w:lang w:val="en-GB" w:eastAsia="en-US"/>
        </w:rPr>
        <w:t>B</w:t>
      </w:r>
      <w:r>
        <w:rPr>
          <w:lang w:val="en-GB" w:eastAsia="en-US"/>
        </w:rPr>
        <w:t xml:space="preserve"> : RS </w:t>
      </w:r>
      <w:r w:rsidR="00B07CC3">
        <w:rPr>
          <w:lang w:val="en-GB" w:eastAsia="en-US"/>
        </w:rPr>
        <w:t xml:space="preserve">transmission </w:t>
      </w:r>
      <w:r>
        <w:rPr>
          <w:lang w:val="en-GB" w:eastAsia="en-US"/>
        </w:rPr>
        <w:t>bandwidth in terms of RB number</w:t>
      </w:r>
    </w:p>
    <w:p w:rsidR="00947570" w:rsidRDefault="00947570" w:rsidP="009A48DC">
      <w:pPr>
        <w:pStyle w:val="ListParagraph"/>
        <w:numPr>
          <w:ilvl w:val="0"/>
          <w:numId w:val="31"/>
        </w:numPr>
        <w:spacing w:after="0" w:line="240" w:lineRule="auto"/>
        <w:jc w:val="both"/>
        <w:rPr>
          <w:lang w:val="en-GB" w:eastAsia="en-US"/>
        </w:rPr>
      </w:pPr>
      <w:r w:rsidRPr="00B07CC3">
        <w:rPr>
          <w:b/>
          <w:lang w:val="en-GB" w:eastAsia="en-US"/>
        </w:rPr>
        <w:t>Y</w:t>
      </w:r>
      <w:r w:rsidR="008B01CE">
        <w:rPr>
          <w:lang w:val="en-GB" w:eastAsia="en-US"/>
        </w:rPr>
        <w:t xml:space="preserve"> : </w:t>
      </w:r>
      <w:r>
        <w:rPr>
          <w:lang w:val="en-GB" w:eastAsia="en-US"/>
        </w:rPr>
        <w:t>RS block periodicity in terms of slot number</w:t>
      </w:r>
    </w:p>
    <w:p w:rsidR="00947570" w:rsidRDefault="00650B93" w:rsidP="009A48DC">
      <w:pPr>
        <w:pStyle w:val="ListParagraph"/>
        <w:numPr>
          <w:ilvl w:val="0"/>
          <w:numId w:val="31"/>
        </w:numPr>
        <w:spacing w:after="0" w:line="240" w:lineRule="auto"/>
        <w:jc w:val="both"/>
        <w:rPr>
          <w:lang w:val="en-GB" w:eastAsia="en-US"/>
        </w:rPr>
      </w:pPr>
      <w:r w:rsidRPr="00B07CC3">
        <w:rPr>
          <w:b/>
          <w:lang w:val="en-GB" w:eastAsia="en-US"/>
        </w:rPr>
        <w:t>Δ</w:t>
      </w:r>
      <w:r>
        <w:rPr>
          <w:lang w:val="en-GB" w:eastAsia="en-US"/>
        </w:rPr>
        <w:t xml:space="preserve"> : </w:t>
      </w:r>
      <w:r w:rsidR="007C34CB">
        <w:rPr>
          <w:lang w:val="en-GB" w:eastAsia="en-US"/>
        </w:rPr>
        <w:t xml:space="preserve">RS frequency shift (staggered) pattern </w:t>
      </w:r>
      <w:r w:rsidR="001C5463">
        <w:rPr>
          <w:lang w:val="en-GB" w:eastAsia="en-US"/>
        </w:rPr>
        <w:t xml:space="preserve">between symbols </w:t>
      </w:r>
      <w:r w:rsidR="007C34CB">
        <w:rPr>
          <w:lang w:val="en-GB" w:eastAsia="en-US"/>
        </w:rPr>
        <w:t>inside the RS block</w:t>
      </w:r>
    </w:p>
    <w:p w:rsidR="00556042" w:rsidRPr="00556042" w:rsidRDefault="00556042" w:rsidP="00556042">
      <w:pPr>
        <w:pStyle w:val="ListParagraph"/>
        <w:numPr>
          <w:ilvl w:val="1"/>
          <w:numId w:val="31"/>
        </w:numPr>
        <w:spacing w:after="0" w:line="240" w:lineRule="auto"/>
        <w:jc w:val="both"/>
        <w:rPr>
          <w:lang w:val="en-GB" w:eastAsia="en-US"/>
        </w:rPr>
      </w:pPr>
      <w:r>
        <w:rPr>
          <w:lang w:val="en-GB" w:eastAsia="en-US"/>
        </w:rPr>
        <w:t xml:space="preserve">In duration </w:t>
      </w:r>
      <w:r w:rsidRPr="00556042">
        <w:rPr>
          <w:b/>
          <w:lang w:val="en-GB" w:eastAsia="en-US"/>
        </w:rPr>
        <w:t>N</w:t>
      </w:r>
      <w:r w:rsidRPr="00556042">
        <w:rPr>
          <w:b/>
          <w:vertAlign w:val="subscript"/>
          <w:lang w:val="en-GB" w:eastAsia="en-US"/>
        </w:rPr>
        <w:t>1</w:t>
      </w:r>
      <w:r>
        <w:rPr>
          <w:lang w:val="en-GB" w:eastAsia="en-US"/>
        </w:rPr>
        <w:t xml:space="preserve"> that the shift of RS position in a symbol relative to that in previous symbol</w:t>
      </w:r>
    </w:p>
    <w:p w:rsidR="006B5FD7" w:rsidRDefault="006B5FD7" w:rsidP="00B81BCA">
      <w:pPr>
        <w:spacing w:after="0" w:line="240" w:lineRule="auto"/>
        <w:jc w:val="both"/>
        <w:rPr>
          <w:lang w:val="en-GB" w:eastAsia="en-US"/>
        </w:rPr>
      </w:pPr>
    </w:p>
    <w:p w:rsidR="006B5FD7" w:rsidRDefault="000A53CC" w:rsidP="00EF160D">
      <w:pPr>
        <w:spacing w:after="0" w:line="240" w:lineRule="auto"/>
        <w:jc w:val="both"/>
        <w:rPr>
          <w:lang w:val="en-GB" w:eastAsia="en-US"/>
        </w:rPr>
      </w:pPr>
      <w:r>
        <w:rPr>
          <w:lang w:val="en-GB" w:eastAsia="en-US"/>
        </w:rPr>
        <w:t>Fig. 3</w:t>
      </w:r>
      <w:r w:rsidR="00B42498">
        <w:rPr>
          <w:lang w:val="en-GB" w:eastAsia="en-US"/>
        </w:rPr>
        <w:t>, 4</w:t>
      </w:r>
      <w:r w:rsidR="007D1A5D">
        <w:rPr>
          <w:lang w:val="en-GB" w:eastAsia="en-US"/>
        </w:rPr>
        <w:t xml:space="preserve">, 5 and 6 </w:t>
      </w:r>
      <w:r w:rsidR="00B42498">
        <w:rPr>
          <w:lang w:val="en-GB" w:eastAsia="en-US"/>
        </w:rPr>
        <w:t>are t</w:t>
      </w:r>
      <w:r>
        <w:rPr>
          <w:lang w:val="en-GB" w:eastAsia="en-US"/>
        </w:rPr>
        <w:t>he examples to illuminate the above parameters.</w:t>
      </w:r>
      <w:r w:rsidR="00EF160D">
        <w:rPr>
          <w:lang w:val="en-GB" w:eastAsia="en-US"/>
        </w:rPr>
        <w:t xml:space="preserve"> Fig. 3 is the structure of LTE PRS by removing the 3 symbols for CRS. </w:t>
      </w:r>
      <w:r w:rsidR="00376F77">
        <w:rPr>
          <w:lang w:val="en-GB" w:eastAsia="en-US"/>
        </w:rPr>
        <w:t>After Rx processing, 10 out of 12 REs in a RB can be filled with RS</w:t>
      </w:r>
      <w:r w:rsidR="008C1A73">
        <w:rPr>
          <w:lang w:val="en-GB" w:eastAsia="en-US"/>
        </w:rPr>
        <w:t>. It is treated as an equivalent comb-1 structure from UE perspective.</w:t>
      </w:r>
      <w:r w:rsidR="00A87589">
        <w:rPr>
          <w:lang w:val="en-GB" w:eastAsia="en-US"/>
        </w:rPr>
        <w:t xml:space="preserve"> In Fig. 4</w:t>
      </w:r>
      <w:r w:rsidR="00B42498">
        <w:rPr>
          <w:lang w:val="en-GB" w:eastAsia="en-US"/>
        </w:rPr>
        <w:t xml:space="preserve"> and 5</w:t>
      </w:r>
      <w:r w:rsidR="00A87589">
        <w:rPr>
          <w:lang w:val="en-GB" w:eastAsia="en-US"/>
        </w:rPr>
        <w:t xml:space="preserve">, </w:t>
      </w:r>
      <w:r w:rsidR="00CE50EC">
        <w:rPr>
          <w:lang w:val="en-GB" w:eastAsia="en-US"/>
        </w:rPr>
        <w:t>the RS block achieves the equivalent comb-2</w:t>
      </w:r>
      <w:r w:rsidR="00B42498">
        <w:rPr>
          <w:lang w:val="en-GB" w:eastAsia="en-US"/>
        </w:rPr>
        <w:t xml:space="preserve"> and comb-3 </w:t>
      </w:r>
      <w:r w:rsidR="00CE50EC">
        <w:rPr>
          <w:lang w:val="en-GB" w:eastAsia="en-US"/>
        </w:rPr>
        <w:t>structure</w:t>
      </w:r>
      <w:r w:rsidR="00B42498">
        <w:rPr>
          <w:lang w:val="en-GB" w:eastAsia="en-US"/>
        </w:rPr>
        <w:t>, respectively</w:t>
      </w:r>
      <w:r w:rsidR="00CE50EC">
        <w:rPr>
          <w:lang w:val="en-GB" w:eastAsia="en-US"/>
        </w:rPr>
        <w:t>.</w:t>
      </w:r>
      <w:r w:rsidR="00882CCD">
        <w:rPr>
          <w:lang w:val="en-GB" w:eastAsia="en-US"/>
        </w:rPr>
        <w:t xml:space="preserve"> Instead of the equivalent comb-1 structure,</w:t>
      </w:r>
      <w:r w:rsidR="001F6714">
        <w:rPr>
          <w:lang w:val="en-GB" w:eastAsia="en-US"/>
        </w:rPr>
        <w:t xml:space="preserve"> the equivalent comb-2 and comb-3 structure can </w:t>
      </w:r>
      <w:r w:rsidR="00884D0C">
        <w:rPr>
          <w:lang w:val="en-GB" w:eastAsia="en-US"/>
        </w:rPr>
        <w:t xml:space="preserve">also </w:t>
      </w:r>
      <w:r w:rsidR="001F6714">
        <w:rPr>
          <w:lang w:val="en-GB" w:eastAsia="en-US"/>
        </w:rPr>
        <w:t>be consider</w:t>
      </w:r>
      <w:r w:rsidR="00884D0C">
        <w:rPr>
          <w:lang w:val="en-GB" w:eastAsia="en-US"/>
        </w:rPr>
        <w:t>ed</w:t>
      </w:r>
      <w:r w:rsidR="001F6714">
        <w:rPr>
          <w:lang w:val="en-GB" w:eastAsia="en-US"/>
        </w:rPr>
        <w:t>.</w:t>
      </w:r>
      <w:r w:rsidR="00884D0C">
        <w:rPr>
          <w:lang w:val="en-GB" w:eastAsia="en-US"/>
        </w:rPr>
        <w:t xml:space="preserve"> The justification has been presented in previous contribution and it is attached in Appendix.</w:t>
      </w:r>
    </w:p>
    <w:p w:rsidR="007D1A5D" w:rsidRDefault="007D1A5D" w:rsidP="00EF160D">
      <w:pPr>
        <w:spacing w:after="0" w:line="240" w:lineRule="auto"/>
        <w:jc w:val="both"/>
        <w:rPr>
          <w:lang w:val="en-GB" w:eastAsia="en-US"/>
        </w:rPr>
      </w:pPr>
    </w:p>
    <w:p w:rsidR="007D1A5D" w:rsidRDefault="007D1A5D" w:rsidP="00EF160D">
      <w:pPr>
        <w:spacing w:after="0" w:line="240" w:lineRule="auto"/>
        <w:jc w:val="both"/>
        <w:rPr>
          <w:lang w:val="en-GB" w:eastAsia="en-US"/>
        </w:rPr>
      </w:pPr>
      <w:r>
        <w:rPr>
          <w:lang w:val="en-GB" w:eastAsia="en-US"/>
        </w:rPr>
        <w:t>Fig. 6 shows that the single</w:t>
      </w:r>
      <w:r w:rsidR="00913B9B">
        <w:rPr>
          <w:lang w:val="en-GB" w:eastAsia="en-US"/>
        </w:rPr>
        <w:t>-</w:t>
      </w:r>
      <w:r>
        <w:rPr>
          <w:lang w:val="en-GB" w:eastAsia="en-US"/>
        </w:rPr>
        <w:t>symbol comb-1 structure for transmission can also be generalized under the proposed framework.</w:t>
      </w:r>
    </w:p>
    <w:p w:rsidR="007D1A5D" w:rsidRDefault="007D1A5D" w:rsidP="00EF160D">
      <w:pPr>
        <w:spacing w:after="0" w:line="240" w:lineRule="auto"/>
        <w:jc w:val="both"/>
        <w:rPr>
          <w:lang w:val="en-GB" w:eastAsia="en-US"/>
        </w:rPr>
      </w:pPr>
    </w:p>
    <w:p w:rsidR="007D1A5D" w:rsidRDefault="00107ABD" w:rsidP="00EF160D">
      <w:pPr>
        <w:spacing w:after="0" w:line="240" w:lineRule="auto"/>
        <w:jc w:val="both"/>
        <w:rPr>
          <w:lang w:val="en-GB" w:eastAsia="en-US"/>
        </w:rPr>
      </w:pPr>
      <w:r w:rsidRPr="00107ABD">
        <w:rPr>
          <w:b/>
          <w:lang w:val="en-GB" w:eastAsia="en-US"/>
        </w:rPr>
        <w:t>Proposal 2</w:t>
      </w:r>
      <w:r>
        <w:rPr>
          <w:lang w:val="en-GB" w:eastAsia="en-US"/>
        </w:rPr>
        <w:t xml:space="preserve">: We propose the following parameters </w:t>
      </w:r>
      <w:r w:rsidR="00FD0172">
        <w:rPr>
          <w:lang w:val="en-GB" w:eastAsia="en-US"/>
        </w:rPr>
        <w:t xml:space="preserve">to </w:t>
      </w:r>
      <w:r>
        <w:rPr>
          <w:lang w:val="en-GB" w:eastAsia="en-US"/>
        </w:rPr>
        <w:t>specify</w:t>
      </w:r>
      <w:r w:rsidR="00FD0172">
        <w:rPr>
          <w:lang w:val="en-GB" w:eastAsia="en-US"/>
        </w:rPr>
        <w:t xml:space="preserve"> </w:t>
      </w:r>
      <w:r>
        <w:rPr>
          <w:lang w:val="en-GB" w:eastAsia="en-US"/>
        </w:rPr>
        <w:t>the RS block structure for positioning</w:t>
      </w:r>
    </w:p>
    <w:p w:rsidR="00107ABD" w:rsidRDefault="00107ABD" w:rsidP="00107ABD">
      <w:pPr>
        <w:pStyle w:val="ListParagraph"/>
        <w:numPr>
          <w:ilvl w:val="0"/>
          <w:numId w:val="31"/>
        </w:numPr>
        <w:spacing w:after="0" w:line="240" w:lineRule="auto"/>
        <w:jc w:val="both"/>
        <w:rPr>
          <w:lang w:val="en-GB" w:eastAsia="en-US"/>
        </w:rPr>
      </w:pPr>
      <w:r w:rsidRPr="00781043">
        <w:rPr>
          <w:b/>
          <w:lang w:val="en-GB" w:eastAsia="en-US"/>
        </w:rPr>
        <w:t>S</w:t>
      </w:r>
      <w:r w:rsidRPr="00781043">
        <w:rPr>
          <w:b/>
          <w:vertAlign w:val="subscript"/>
          <w:lang w:val="en-GB" w:eastAsia="en-US"/>
        </w:rPr>
        <w:t>f</w:t>
      </w:r>
      <w:r>
        <w:rPr>
          <w:b/>
          <w:vertAlign w:val="subscript"/>
          <w:lang w:val="en-GB" w:eastAsia="en-US"/>
        </w:rPr>
        <w:t xml:space="preserve"> </w:t>
      </w:r>
      <w:r>
        <w:rPr>
          <w:lang w:val="en-GB" w:eastAsia="en-US"/>
        </w:rPr>
        <w:t>: RS subcarrier spacing (comb structure) per OFDM symbol</w:t>
      </w:r>
    </w:p>
    <w:p w:rsidR="00107ABD" w:rsidRDefault="00107ABD" w:rsidP="00107ABD">
      <w:pPr>
        <w:pStyle w:val="ListParagraph"/>
        <w:numPr>
          <w:ilvl w:val="0"/>
          <w:numId w:val="31"/>
        </w:numPr>
        <w:spacing w:after="0" w:line="240" w:lineRule="auto"/>
        <w:jc w:val="both"/>
        <w:rPr>
          <w:lang w:val="en-GB" w:eastAsia="en-US"/>
        </w:rPr>
      </w:pPr>
      <w:r w:rsidRPr="00B07CC3">
        <w:rPr>
          <w:b/>
          <w:lang w:val="en-GB" w:eastAsia="en-US"/>
        </w:rPr>
        <w:t>S</w:t>
      </w:r>
      <w:r w:rsidRPr="00B07CC3">
        <w:rPr>
          <w:b/>
          <w:vertAlign w:val="subscript"/>
          <w:lang w:val="en-GB" w:eastAsia="en-US"/>
        </w:rPr>
        <w:t>f_eq</w:t>
      </w:r>
      <w:r w:rsidRPr="00B07CC3">
        <w:rPr>
          <w:vertAlign w:val="subscript"/>
          <w:lang w:val="en-GB" w:eastAsia="en-US"/>
        </w:rPr>
        <w:t xml:space="preserve"> </w:t>
      </w:r>
      <w:r>
        <w:rPr>
          <w:lang w:val="en-GB" w:eastAsia="en-US"/>
        </w:rPr>
        <w:t>: Equivalent comb structure after receiver processing</w:t>
      </w:r>
    </w:p>
    <w:p w:rsidR="00107ABD" w:rsidRDefault="00107ABD" w:rsidP="00107ABD">
      <w:pPr>
        <w:pStyle w:val="ListParagraph"/>
        <w:numPr>
          <w:ilvl w:val="0"/>
          <w:numId w:val="31"/>
        </w:numPr>
        <w:spacing w:after="0" w:line="240" w:lineRule="auto"/>
        <w:jc w:val="both"/>
        <w:rPr>
          <w:lang w:val="en-GB" w:eastAsia="en-US"/>
        </w:rPr>
      </w:pPr>
      <w:r w:rsidRPr="00B07CC3">
        <w:rPr>
          <w:b/>
          <w:lang w:val="en-GB" w:eastAsia="en-US"/>
        </w:rPr>
        <w:t>N</w:t>
      </w:r>
      <w:r>
        <w:rPr>
          <w:lang w:val="en-GB" w:eastAsia="en-US"/>
        </w:rPr>
        <w:t xml:space="preserve"> : RS symbol number (RS block duration) per beam</w:t>
      </w:r>
    </w:p>
    <w:p w:rsidR="00107ABD" w:rsidRPr="005F1A19" w:rsidRDefault="00107ABD" w:rsidP="00107ABD">
      <w:pPr>
        <w:pStyle w:val="ListParagraph"/>
        <w:numPr>
          <w:ilvl w:val="1"/>
          <w:numId w:val="31"/>
        </w:numPr>
        <w:spacing w:after="0" w:line="240" w:lineRule="auto"/>
        <w:jc w:val="both"/>
        <w:rPr>
          <w:lang w:val="en-GB" w:eastAsia="en-US"/>
        </w:rPr>
      </w:pPr>
      <w:r w:rsidRPr="00BC1AA5">
        <w:rPr>
          <w:b/>
          <w:lang w:val="en-GB" w:eastAsia="en-US"/>
        </w:rPr>
        <w:t>N</w:t>
      </w:r>
      <w:r>
        <w:rPr>
          <w:lang w:val="en-GB" w:eastAsia="en-US"/>
        </w:rPr>
        <w:t xml:space="preserve"> can be further decomposed as </w:t>
      </w:r>
      <w:r w:rsidRPr="00D54DD6">
        <w:rPr>
          <w:b/>
          <w:lang w:val="en-GB" w:eastAsia="en-US"/>
        </w:rPr>
        <w:t>N</w:t>
      </w:r>
      <w:r w:rsidRPr="00D54DD6">
        <w:rPr>
          <w:b/>
          <w:vertAlign w:val="subscript"/>
          <w:lang w:val="en-GB" w:eastAsia="en-US"/>
        </w:rPr>
        <w:t>1</w:t>
      </w:r>
      <w:r>
        <w:rPr>
          <w:lang w:val="en-GB" w:eastAsia="en-US"/>
        </w:rPr>
        <w:t>+</w:t>
      </w:r>
      <w:r>
        <w:rPr>
          <w:b/>
          <w:lang w:val="en-GB" w:eastAsia="en-US"/>
        </w:rPr>
        <w:t>N</w:t>
      </w:r>
      <w:r w:rsidRPr="005F1A19">
        <w:rPr>
          <w:b/>
          <w:vertAlign w:val="subscript"/>
          <w:lang w:val="en-GB" w:eastAsia="en-US"/>
        </w:rPr>
        <w:t>2</w:t>
      </w:r>
    </w:p>
    <w:p w:rsidR="00107ABD" w:rsidRPr="005F1A19" w:rsidRDefault="00107ABD" w:rsidP="00107ABD">
      <w:pPr>
        <w:pStyle w:val="ListParagraph"/>
        <w:numPr>
          <w:ilvl w:val="1"/>
          <w:numId w:val="31"/>
        </w:numPr>
        <w:spacing w:after="0" w:line="240" w:lineRule="auto"/>
        <w:jc w:val="both"/>
        <w:rPr>
          <w:lang w:val="en-GB" w:eastAsia="en-US"/>
        </w:rPr>
      </w:pPr>
      <w:r w:rsidRPr="005F1A19">
        <w:rPr>
          <w:lang w:val="en-GB" w:eastAsia="en-US"/>
        </w:rPr>
        <w:t xml:space="preserve">The </w:t>
      </w:r>
      <w:r>
        <w:rPr>
          <w:lang w:val="en-GB" w:eastAsia="en-US"/>
        </w:rPr>
        <w:t xml:space="preserve">RS symbols in </w:t>
      </w:r>
      <w:r w:rsidRPr="005F1A19">
        <w:rPr>
          <w:b/>
          <w:lang w:val="en-GB" w:eastAsia="en-US"/>
        </w:rPr>
        <w:t>N</w:t>
      </w:r>
      <w:r w:rsidRPr="005F1A19">
        <w:rPr>
          <w:b/>
          <w:vertAlign w:val="subscript"/>
          <w:lang w:val="en-GB" w:eastAsia="en-US"/>
        </w:rPr>
        <w:t>2</w:t>
      </w:r>
      <w:r>
        <w:rPr>
          <w:lang w:val="en-GB" w:eastAsia="en-US"/>
        </w:rPr>
        <w:t xml:space="preserve"> is the repetition on some RS symbols in </w:t>
      </w:r>
      <w:r w:rsidRPr="00545135">
        <w:rPr>
          <w:b/>
          <w:lang w:val="en-GB" w:eastAsia="en-US"/>
        </w:rPr>
        <w:t>N</w:t>
      </w:r>
      <w:r w:rsidRPr="00545135">
        <w:rPr>
          <w:b/>
          <w:vertAlign w:val="subscript"/>
          <w:lang w:val="en-GB" w:eastAsia="en-US"/>
        </w:rPr>
        <w:t>1</w:t>
      </w:r>
    </w:p>
    <w:p w:rsidR="00107ABD" w:rsidRDefault="00107ABD" w:rsidP="00107ABD">
      <w:pPr>
        <w:pStyle w:val="ListParagraph"/>
        <w:numPr>
          <w:ilvl w:val="0"/>
          <w:numId w:val="31"/>
        </w:numPr>
        <w:spacing w:after="0" w:line="240" w:lineRule="auto"/>
        <w:jc w:val="both"/>
        <w:rPr>
          <w:lang w:val="en-GB" w:eastAsia="en-US"/>
        </w:rPr>
      </w:pPr>
      <w:r w:rsidRPr="00B07CC3">
        <w:rPr>
          <w:b/>
          <w:lang w:val="en-GB" w:eastAsia="en-US"/>
        </w:rPr>
        <w:t>B</w:t>
      </w:r>
      <w:r>
        <w:rPr>
          <w:lang w:val="en-GB" w:eastAsia="en-US"/>
        </w:rPr>
        <w:t xml:space="preserve"> : RS transmission bandwidth in terms of RB number</w:t>
      </w:r>
    </w:p>
    <w:p w:rsidR="00107ABD" w:rsidRDefault="00107ABD" w:rsidP="00107ABD">
      <w:pPr>
        <w:pStyle w:val="ListParagraph"/>
        <w:numPr>
          <w:ilvl w:val="0"/>
          <w:numId w:val="31"/>
        </w:numPr>
        <w:spacing w:after="0" w:line="240" w:lineRule="auto"/>
        <w:jc w:val="both"/>
        <w:rPr>
          <w:lang w:val="en-GB" w:eastAsia="en-US"/>
        </w:rPr>
      </w:pPr>
      <w:r w:rsidRPr="00B07CC3">
        <w:rPr>
          <w:b/>
          <w:lang w:val="en-GB" w:eastAsia="en-US"/>
        </w:rPr>
        <w:t>Y</w:t>
      </w:r>
      <w:r>
        <w:rPr>
          <w:lang w:val="en-GB" w:eastAsia="en-US"/>
        </w:rPr>
        <w:t xml:space="preserve"> : RS block periodicity in terms of slot number</w:t>
      </w:r>
    </w:p>
    <w:p w:rsidR="00107ABD" w:rsidRDefault="00107ABD" w:rsidP="00107ABD">
      <w:pPr>
        <w:pStyle w:val="ListParagraph"/>
        <w:numPr>
          <w:ilvl w:val="0"/>
          <w:numId w:val="31"/>
        </w:numPr>
        <w:spacing w:after="0" w:line="240" w:lineRule="auto"/>
        <w:jc w:val="both"/>
        <w:rPr>
          <w:lang w:val="en-GB" w:eastAsia="en-US"/>
        </w:rPr>
      </w:pPr>
      <w:r w:rsidRPr="00B07CC3">
        <w:rPr>
          <w:b/>
          <w:lang w:val="en-GB" w:eastAsia="en-US"/>
        </w:rPr>
        <w:t>Δ</w:t>
      </w:r>
      <w:r>
        <w:rPr>
          <w:lang w:val="en-GB" w:eastAsia="en-US"/>
        </w:rPr>
        <w:t xml:space="preserve"> : RS frequency shift (staggered) pattern between symbols inside the RS block</w:t>
      </w:r>
    </w:p>
    <w:p w:rsidR="00107ABD" w:rsidRPr="00556042" w:rsidRDefault="00107ABD" w:rsidP="00107ABD">
      <w:pPr>
        <w:pStyle w:val="ListParagraph"/>
        <w:numPr>
          <w:ilvl w:val="1"/>
          <w:numId w:val="31"/>
        </w:numPr>
        <w:spacing w:after="0" w:line="240" w:lineRule="auto"/>
        <w:jc w:val="both"/>
        <w:rPr>
          <w:lang w:val="en-GB" w:eastAsia="en-US"/>
        </w:rPr>
      </w:pPr>
      <w:r>
        <w:rPr>
          <w:lang w:val="en-GB" w:eastAsia="en-US"/>
        </w:rPr>
        <w:t xml:space="preserve">In duration </w:t>
      </w:r>
      <w:r w:rsidRPr="00556042">
        <w:rPr>
          <w:b/>
          <w:lang w:val="en-GB" w:eastAsia="en-US"/>
        </w:rPr>
        <w:t>N</w:t>
      </w:r>
      <w:r w:rsidRPr="00556042">
        <w:rPr>
          <w:b/>
          <w:vertAlign w:val="subscript"/>
          <w:lang w:val="en-GB" w:eastAsia="en-US"/>
        </w:rPr>
        <w:t>1</w:t>
      </w:r>
      <w:r>
        <w:rPr>
          <w:lang w:val="en-GB" w:eastAsia="en-US"/>
        </w:rPr>
        <w:t xml:space="preserve"> that the shift of RS position in a symbol relative to that in previous symbol</w:t>
      </w:r>
    </w:p>
    <w:p w:rsidR="00107ABD" w:rsidRDefault="00107ABD" w:rsidP="00EF160D">
      <w:pPr>
        <w:spacing w:after="0" w:line="240" w:lineRule="auto"/>
        <w:jc w:val="both"/>
        <w:rPr>
          <w:lang w:val="en-GB" w:eastAsia="en-US"/>
        </w:rPr>
      </w:pPr>
    </w:p>
    <w:p w:rsidR="00107ABD" w:rsidRDefault="00107ABD" w:rsidP="00EF160D">
      <w:pPr>
        <w:spacing w:after="0" w:line="240" w:lineRule="auto"/>
        <w:jc w:val="both"/>
        <w:rPr>
          <w:lang w:val="en-GB" w:eastAsia="en-US"/>
        </w:rPr>
      </w:pPr>
    </w:p>
    <w:p w:rsidR="00107ABD" w:rsidRDefault="00107ABD" w:rsidP="00EF160D">
      <w:pPr>
        <w:spacing w:after="0" w:line="240" w:lineRule="auto"/>
        <w:jc w:val="both"/>
        <w:rPr>
          <w:lang w:val="en-GB" w:eastAsia="en-US"/>
        </w:rPr>
      </w:pPr>
    </w:p>
    <w:p w:rsidR="00107ABD" w:rsidRDefault="00107ABD" w:rsidP="00EF160D">
      <w:pPr>
        <w:spacing w:after="0" w:line="240" w:lineRule="auto"/>
        <w:jc w:val="both"/>
        <w:rPr>
          <w:lang w:val="en-GB" w:eastAsia="en-US"/>
        </w:rPr>
      </w:pPr>
    </w:p>
    <w:p w:rsidR="00882CCD" w:rsidRPr="005D1F1D" w:rsidRDefault="00882CCD" w:rsidP="00EF160D">
      <w:pPr>
        <w:spacing w:after="0" w:line="240" w:lineRule="auto"/>
        <w:jc w:val="both"/>
        <w:rPr>
          <w:lang w:val="en-GB" w:eastAsia="en-US"/>
        </w:rPr>
      </w:pPr>
    </w:p>
    <w:p w:rsidR="00221B1F" w:rsidRDefault="0033420C" w:rsidP="006808CF">
      <w:pPr>
        <w:spacing w:after="0" w:line="240" w:lineRule="auto"/>
        <w:jc w:val="center"/>
        <w:rPr>
          <w:sz w:val="16"/>
          <w:szCs w:val="16"/>
          <w:lang w:val="en-GB" w:eastAsia="en-US"/>
        </w:rPr>
      </w:pPr>
      <w:r>
        <w:rPr>
          <w:noProof/>
          <w:sz w:val="16"/>
          <w:szCs w:val="16"/>
        </w:rPr>
        <w:drawing>
          <wp:inline distT="0" distB="0" distL="0" distR="0" wp14:anchorId="44836821" wp14:editId="003E9D6C">
            <wp:extent cx="3703320" cy="22128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sb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03320" cy="2212848"/>
                    </a:xfrm>
                    <a:prstGeom prst="rect">
                      <a:avLst/>
                    </a:prstGeom>
                  </pic:spPr>
                </pic:pic>
              </a:graphicData>
            </a:graphic>
          </wp:inline>
        </w:drawing>
      </w:r>
    </w:p>
    <w:p w:rsidR="0033420C" w:rsidRPr="006808CF" w:rsidRDefault="006808CF" w:rsidP="006808CF">
      <w:pPr>
        <w:spacing w:after="0" w:line="240" w:lineRule="auto"/>
        <w:jc w:val="center"/>
        <w:rPr>
          <w:lang w:val="en-GB" w:eastAsia="en-US"/>
        </w:rPr>
      </w:pPr>
      <w:r w:rsidRPr="006808CF">
        <w:rPr>
          <w:lang w:val="en-GB" w:eastAsia="en-US"/>
        </w:rPr>
        <w:t>Fig. 3</w:t>
      </w:r>
      <w:r w:rsidR="005F4FF0">
        <w:rPr>
          <w:lang w:val="en-GB" w:eastAsia="en-US"/>
        </w:rPr>
        <w:t xml:space="preserve">, </w:t>
      </w:r>
      <w:r w:rsidR="001E736E">
        <w:rPr>
          <w:lang w:val="en-GB" w:eastAsia="en-US"/>
        </w:rPr>
        <w:t>E</w:t>
      </w:r>
      <w:r w:rsidR="005F4FF0">
        <w:rPr>
          <w:lang w:val="en-GB" w:eastAsia="en-US"/>
        </w:rPr>
        <w:t xml:space="preserve">xample of comb-6 </w:t>
      </w:r>
      <w:r w:rsidR="00BB6C75">
        <w:rPr>
          <w:lang w:val="en-GB" w:eastAsia="en-US"/>
        </w:rPr>
        <w:t xml:space="preserve">structure </w:t>
      </w:r>
      <w:r w:rsidR="005F4FF0">
        <w:rPr>
          <w:lang w:val="en-GB" w:eastAsia="en-US"/>
        </w:rPr>
        <w:t xml:space="preserve">per symbol, and equivalent comb-1 </w:t>
      </w:r>
      <w:r w:rsidR="00BB6C75">
        <w:rPr>
          <w:lang w:val="en-GB" w:eastAsia="en-US"/>
        </w:rPr>
        <w:t xml:space="preserve">structure </w:t>
      </w:r>
      <w:r w:rsidR="005F4FF0">
        <w:rPr>
          <w:lang w:val="en-GB" w:eastAsia="en-US"/>
        </w:rPr>
        <w:t>after Rx processing</w:t>
      </w:r>
    </w:p>
    <w:p w:rsidR="0033420C" w:rsidRPr="006808CF" w:rsidRDefault="0033420C" w:rsidP="00FD7DCA">
      <w:pPr>
        <w:spacing w:after="0" w:line="240" w:lineRule="auto"/>
        <w:rPr>
          <w:lang w:val="en-GB" w:eastAsia="en-US"/>
        </w:rPr>
      </w:pPr>
    </w:p>
    <w:p w:rsidR="0033420C" w:rsidRDefault="0033420C" w:rsidP="006808CF">
      <w:pPr>
        <w:spacing w:after="0" w:line="240" w:lineRule="auto"/>
        <w:jc w:val="center"/>
        <w:rPr>
          <w:sz w:val="16"/>
          <w:szCs w:val="16"/>
          <w:lang w:val="en-GB" w:eastAsia="en-US"/>
        </w:rPr>
      </w:pPr>
      <w:r>
        <w:rPr>
          <w:noProof/>
          <w:sz w:val="16"/>
          <w:szCs w:val="16"/>
        </w:rPr>
        <w:lastRenderedPageBreak/>
        <w:drawing>
          <wp:inline distT="0" distB="0" distL="0" distR="0" wp14:anchorId="7D29ED21" wp14:editId="4C7B1455">
            <wp:extent cx="3182112" cy="219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sb2.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82112" cy="2194560"/>
                    </a:xfrm>
                    <a:prstGeom prst="rect">
                      <a:avLst/>
                    </a:prstGeom>
                  </pic:spPr>
                </pic:pic>
              </a:graphicData>
            </a:graphic>
          </wp:inline>
        </w:drawing>
      </w:r>
    </w:p>
    <w:p w:rsidR="0033420C" w:rsidRPr="006808CF" w:rsidRDefault="006808CF" w:rsidP="006808CF">
      <w:pPr>
        <w:spacing w:after="0" w:line="240" w:lineRule="auto"/>
        <w:jc w:val="center"/>
        <w:rPr>
          <w:lang w:val="en-GB" w:eastAsia="en-US"/>
        </w:rPr>
      </w:pPr>
      <w:r w:rsidRPr="006808CF">
        <w:rPr>
          <w:lang w:val="en-GB" w:eastAsia="en-US"/>
        </w:rPr>
        <w:t>Fig. 4,</w:t>
      </w:r>
      <w:r w:rsidR="005F4FF0">
        <w:rPr>
          <w:lang w:val="en-GB" w:eastAsia="en-US"/>
        </w:rPr>
        <w:t xml:space="preserve"> </w:t>
      </w:r>
      <w:r w:rsidR="001E736E">
        <w:rPr>
          <w:lang w:val="en-GB" w:eastAsia="en-US"/>
        </w:rPr>
        <w:t>E</w:t>
      </w:r>
      <w:r w:rsidR="005F4FF0">
        <w:rPr>
          <w:lang w:val="en-GB" w:eastAsia="en-US"/>
        </w:rPr>
        <w:t xml:space="preserve">xample of comb-4 </w:t>
      </w:r>
      <w:r w:rsidR="001E736E">
        <w:rPr>
          <w:lang w:val="en-GB" w:eastAsia="en-US"/>
        </w:rPr>
        <w:t xml:space="preserve">structure </w:t>
      </w:r>
      <w:r w:rsidR="005F4FF0">
        <w:rPr>
          <w:lang w:val="en-GB" w:eastAsia="en-US"/>
        </w:rPr>
        <w:t xml:space="preserve">per symbol, and equivalent comb-2 </w:t>
      </w:r>
      <w:r w:rsidR="001E736E">
        <w:rPr>
          <w:lang w:val="en-GB" w:eastAsia="en-US"/>
        </w:rPr>
        <w:t>structure</w:t>
      </w:r>
      <w:r w:rsidR="00E427CF">
        <w:rPr>
          <w:lang w:val="en-GB" w:eastAsia="en-US"/>
        </w:rPr>
        <w:t xml:space="preserve"> </w:t>
      </w:r>
      <w:r w:rsidR="005F4FF0">
        <w:rPr>
          <w:lang w:val="en-GB" w:eastAsia="en-US"/>
        </w:rPr>
        <w:t>after Rx processing</w:t>
      </w:r>
    </w:p>
    <w:bookmarkEnd w:id="4"/>
    <w:bookmarkEnd w:id="5"/>
    <w:bookmarkEnd w:id="6"/>
    <w:bookmarkEnd w:id="7"/>
    <w:bookmarkEnd w:id="8"/>
    <w:bookmarkEnd w:id="9"/>
    <w:bookmarkEnd w:id="10"/>
    <w:p w:rsidR="000B406C" w:rsidRDefault="000B406C" w:rsidP="000B406C">
      <w:pPr>
        <w:pStyle w:val="ListParagraph"/>
        <w:spacing w:after="0" w:line="240" w:lineRule="auto"/>
        <w:rPr>
          <w:lang w:val="en-GB" w:eastAsia="en-US"/>
        </w:rPr>
      </w:pPr>
    </w:p>
    <w:p w:rsidR="001E736E" w:rsidRPr="001E736E" w:rsidRDefault="001E736E" w:rsidP="001E736E">
      <w:pPr>
        <w:spacing w:after="0" w:line="240" w:lineRule="auto"/>
        <w:rPr>
          <w:lang w:val="en-GB" w:eastAsia="en-US"/>
        </w:rPr>
      </w:pPr>
    </w:p>
    <w:p w:rsidR="001E736E" w:rsidRDefault="001E736E" w:rsidP="001E736E">
      <w:pPr>
        <w:pStyle w:val="ListParagraph"/>
        <w:spacing w:after="0" w:line="240" w:lineRule="auto"/>
        <w:jc w:val="center"/>
        <w:rPr>
          <w:lang w:val="en-GB" w:eastAsia="en-US"/>
        </w:rPr>
      </w:pPr>
      <w:r>
        <w:rPr>
          <w:noProof/>
        </w:rPr>
        <w:drawing>
          <wp:inline distT="0" distB="0" distL="0" distR="0">
            <wp:extent cx="3182112" cy="2194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sb3.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82112" cy="2194560"/>
                    </a:xfrm>
                    <a:prstGeom prst="rect">
                      <a:avLst/>
                    </a:prstGeom>
                  </pic:spPr>
                </pic:pic>
              </a:graphicData>
            </a:graphic>
          </wp:inline>
        </w:drawing>
      </w:r>
    </w:p>
    <w:p w:rsidR="001E736E" w:rsidRPr="006808CF" w:rsidRDefault="001E736E" w:rsidP="001E736E">
      <w:pPr>
        <w:spacing w:after="0" w:line="240" w:lineRule="auto"/>
        <w:jc w:val="center"/>
        <w:rPr>
          <w:lang w:val="en-GB" w:eastAsia="en-US"/>
        </w:rPr>
      </w:pPr>
      <w:r w:rsidRPr="006808CF">
        <w:rPr>
          <w:lang w:val="en-GB" w:eastAsia="en-US"/>
        </w:rPr>
        <w:t xml:space="preserve">Fig. </w:t>
      </w:r>
      <w:r>
        <w:rPr>
          <w:lang w:val="en-GB" w:eastAsia="en-US"/>
        </w:rPr>
        <w:t>5</w:t>
      </w:r>
      <w:r w:rsidRPr="006808CF">
        <w:rPr>
          <w:lang w:val="en-GB" w:eastAsia="en-US"/>
        </w:rPr>
        <w:t>,</w:t>
      </w:r>
      <w:r>
        <w:rPr>
          <w:lang w:val="en-GB" w:eastAsia="en-US"/>
        </w:rPr>
        <w:t xml:space="preserve"> Example of comb-6 structure per symbol, and equivalent comb-3 structure after Rx processing</w:t>
      </w:r>
    </w:p>
    <w:p w:rsidR="001E736E" w:rsidRDefault="001E736E" w:rsidP="000B406C">
      <w:pPr>
        <w:pStyle w:val="ListParagraph"/>
        <w:spacing w:after="0" w:line="240" w:lineRule="auto"/>
        <w:rPr>
          <w:lang w:val="en-GB" w:eastAsia="en-US"/>
        </w:rPr>
      </w:pPr>
    </w:p>
    <w:p w:rsidR="007804DB" w:rsidRDefault="007804DB" w:rsidP="007804DB">
      <w:pPr>
        <w:pStyle w:val="ListParagraph"/>
        <w:spacing w:after="0" w:line="240" w:lineRule="auto"/>
        <w:jc w:val="center"/>
        <w:rPr>
          <w:lang w:val="en-GB" w:eastAsia="en-US"/>
        </w:rPr>
      </w:pPr>
      <w:r>
        <w:rPr>
          <w:noProof/>
        </w:rPr>
        <w:drawing>
          <wp:inline distT="0" distB="0" distL="0" distR="0">
            <wp:extent cx="1289304" cy="219456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sb5.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89304" cy="2194560"/>
                    </a:xfrm>
                    <a:prstGeom prst="rect">
                      <a:avLst/>
                    </a:prstGeom>
                  </pic:spPr>
                </pic:pic>
              </a:graphicData>
            </a:graphic>
          </wp:inline>
        </w:drawing>
      </w:r>
    </w:p>
    <w:p w:rsidR="007804DB" w:rsidRPr="006808CF" w:rsidRDefault="007804DB" w:rsidP="007804DB">
      <w:pPr>
        <w:spacing w:after="0" w:line="240" w:lineRule="auto"/>
        <w:jc w:val="center"/>
        <w:rPr>
          <w:lang w:val="en-GB" w:eastAsia="en-US"/>
        </w:rPr>
      </w:pPr>
      <w:r w:rsidRPr="006808CF">
        <w:rPr>
          <w:lang w:val="en-GB" w:eastAsia="en-US"/>
        </w:rPr>
        <w:t xml:space="preserve">Fig. </w:t>
      </w:r>
      <w:r>
        <w:rPr>
          <w:lang w:val="en-GB" w:eastAsia="en-US"/>
        </w:rPr>
        <w:t>6</w:t>
      </w:r>
      <w:r w:rsidRPr="006808CF">
        <w:rPr>
          <w:lang w:val="en-GB" w:eastAsia="en-US"/>
        </w:rPr>
        <w:t>,</w:t>
      </w:r>
      <w:r>
        <w:rPr>
          <w:lang w:val="en-GB" w:eastAsia="en-US"/>
        </w:rPr>
        <w:t xml:space="preserve"> Example of comb-1 structure for single symbol</w:t>
      </w:r>
    </w:p>
    <w:p w:rsidR="001E736E" w:rsidRPr="00CA4FB0" w:rsidRDefault="001E736E" w:rsidP="000B406C">
      <w:pPr>
        <w:pStyle w:val="ListParagraph"/>
        <w:spacing w:after="0" w:line="240" w:lineRule="auto"/>
        <w:rPr>
          <w:lang w:val="en-GB" w:eastAsia="en-US"/>
        </w:rPr>
      </w:pPr>
    </w:p>
    <w:p w:rsidR="00E22AEC" w:rsidRPr="004D5345" w:rsidRDefault="00E22AEC" w:rsidP="004D534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6D4469" w:rsidRDefault="006D4469" w:rsidP="00264658">
      <w:pPr>
        <w:spacing w:after="0" w:line="240" w:lineRule="auto"/>
        <w:jc w:val="both"/>
        <w:rPr>
          <w:lang w:val="en-GB" w:eastAsia="en-US"/>
        </w:rPr>
      </w:pPr>
      <w:r w:rsidRPr="006D4469">
        <w:rPr>
          <w:lang w:val="en-GB" w:eastAsia="en-US"/>
        </w:rPr>
        <w:t>Based on the above, we have,</w:t>
      </w:r>
    </w:p>
    <w:p w:rsidR="00EA0E99" w:rsidRDefault="00EA0E99" w:rsidP="00264658">
      <w:pPr>
        <w:spacing w:after="0" w:line="240" w:lineRule="auto"/>
        <w:jc w:val="both"/>
        <w:rPr>
          <w:lang w:val="en-GB" w:eastAsia="en-US"/>
        </w:rPr>
      </w:pPr>
    </w:p>
    <w:p w:rsidR="00EA0E99" w:rsidRDefault="00EA0E99" w:rsidP="00EA0E99">
      <w:pPr>
        <w:spacing w:after="0" w:line="240" w:lineRule="auto"/>
        <w:jc w:val="both"/>
        <w:rPr>
          <w:lang w:val="en-GB" w:eastAsia="en-US"/>
        </w:rPr>
      </w:pPr>
      <w:r w:rsidRPr="00D835FC">
        <w:rPr>
          <w:b/>
          <w:lang w:val="en-GB" w:eastAsia="en-US"/>
        </w:rPr>
        <w:t>Observation 1</w:t>
      </w:r>
      <w:r>
        <w:rPr>
          <w:lang w:val="en-GB" w:eastAsia="en-US"/>
        </w:rPr>
        <w:t xml:space="preserve">: The estimation of frequency related parameters, such as frequency offset and Doppler spread, needs to consider the RS structure at time domain of post FFT. Instead, the estimation of time related </w:t>
      </w:r>
      <w:r>
        <w:rPr>
          <w:lang w:val="en-GB" w:eastAsia="en-US"/>
        </w:rPr>
        <w:lastRenderedPageBreak/>
        <w:t>parameters, such as time delay and delay spread, is related to the RS structure at frequency domain of post FFT</w:t>
      </w:r>
    </w:p>
    <w:p w:rsidR="00EA0E99" w:rsidRDefault="00EA0E99" w:rsidP="00EA0E99">
      <w:pPr>
        <w:spacing w:after="0" w:line="240" w:lineRule="auto"/>
        <w:jc w:val="both"/>
        <w:rPr>
          <w:lang w:val="en-GB" w:eastAsia="en-US"/>
        </w:rPr>
      </w:pPr>
    </w:p>
    <w:p w:rsidR="00EA0E99" w:rsidRDefault="00EA0E99" w:rsidP="00EA0E99">
      <w:pPr>
        <w:spacing w:after="0" w:line="240" w:lineRule="auto"/>
        <w:jc w:val="both"/>
        <w:rPr>
          <w:lang w:val="en-GB" w:eastAsia="en-US"/>
        </w:rPr>
      </w:pPr>
      <w:r>
        <w:rPr>
          <w:b/>
          <w:lang w:val="en-GB" w:eastAsia="en-US"/>
        </w:rPr>
        <w:t>Observation 2</w:t>
      </w:r>
      <w:r>
        <w:rPr>
          <w:lang w:val="en-GB" w:eastAsia="en-US"/>
        </w:rPr>
        <w:t xml:space="preserve">: The RS for positioning doesn’t serve the purpose of frequency related parameter estimation and </w:t>
      </w:r>
      <w:r w:rsidR="00CC67B7">
        <w:rPr>
          <w:lang w:val="en-GB" w:eastAsia="en-US"/>
        </w:rPr>
        <w:t xml:space="preserve">therefore </w:t>
      </w:r>
      <w:r>
        <w:rPr>
          <w:lang w:val="en-GB" w:eastAsia="en-US"/>
        </w:rPr>
        <w:t>the block structure for allocating RS on consecutive symbols is preferred</w:t>
      </w:r>
    </w:p>
    <w:p w:rsidR="00EA0E99" w:rsidRDefault="00EA0E99" w:rsidP="00EA0E99">
      <w:pPr>
        <w:spacing w:after="0" w:line="240" w:lineRule="auto"/>
        <w:jc w:val="both"/>
        <w:rPr>
          <w:lang w:val="en-GB" w:eastAsia="en-US"/>
        </w:rPr>
      </w:pPr>
    </w:p>
    <w:p w:rsidR="00EA0E99" w:rsidRDefault="00EA0E99" w:rsidP="00EA0E99">
      <w:pPr>
        <w:spacing w:after="0" w:line="240" w:lineRule="auto"/>
        <w:jc w:val="both"/>
        <w:rPr>
          <w:lang w:val="en-GB" w:eastAsia="en-US"/>
        </w:rPr>
      </w:pPr>
      <w:r w:rsidRPr="00D9553E">
        <w:rPr>
          <w:b/>
          <w:lang w:val="en-GB" w:eastAsia="en-US"/>
        </w:rPr>
        <w:t xml:space="preserve">Observation </w:t>
      </w:r>
      <w:r>
        <w:rPr>
          <w:b/>
          <w:lang w:val="en-GB" w:eastAsia="en-US"/>
        </w:rPr>
        <w:t>3</w:t>
      </w:r>
      <w:r>
        <w:rPr>
          <w:lang w:val="en-GB" w:eastAsia="en-US"/>
        </w:rPr>
        <w:t>: From the interference avoidance point of view, the FDM scheme between the TP</w:t>
      </w:r>
      <w:r w:rsidR="000B617A">
        <w:rPr>
          <w:lang w:val="en-GB" w:eastAsia="en-US"/>
        </w:rPr>
        <w:t>s</w:t>
      </w:r>
      <w:r>
        <w:rPr>
          <w:lang w:val="en-GB" w:eastAsia="en-US"/>
        </w:rPr>
        <w:t xml:space="preserve"> also allows the RS boosting to improve the received SNR</w:t>
      </w:r>
    </w:p>
    <w:p w:rsidR="00EA0E99" w:rsidRDefault="00EA0E99" w:rsidP="00EA0E99">
      <w:pPr>
        <w:spacing w:after="0" w:line="240" w:lineRule="auto"/>
        <w:jc w:val="both"/>
        <w:rPr>
          <w:lang w:val="en-GB" w:eastAsia="en-US"/>
        </w:rPr>
      </w:pPr>
    </w:p>
    <w:p w:rsidR="0094605B" w:rsidRDefault="0094605B" w:rsidP="0094605B">
      <w:pPr>
        <w:spacing w:after="0" w:line="240" w:lineRule="auto"/>
        <w:jc w:val="both"/>
        <w:rPr>
          <w:lang w:val="en-GB" w:eastAsia="en-US"/>
        </w:rPr>
      </w:pPr>
      <w:r w:rsidRPr="002C4818">
        <w:rPr>
          <w:b/>
          <w:lang w:val="en-GB" w:eastAsia="en-US"/>
        </w:rPr>
        <w:t>Observation 4</w:t>
      </w:r>
      <w:r>
        <w:rPr>
          <w:lang w:val="en-GB" w:eastAsia="en-US"/>
        </w:rPr>
        <w:t>: When RS boosting is applied to the FDM scheme for multiple TP transmission, the received SNR is improved as compared to the TDM scheme. The improvement is related to the number of RS symbols</w:t>
      </w:r>
    </w:p>
    <w:p w:rsidR="0094605B" w:rsidRDefault="0094605B" w:rsidP="00EA0E99">
      <w:pPr>
        <w:spacing w:after="0" w:line="240" w:lineRule="auto"/>
        <w:jc w:val="both"/>
        <w:rPr>
          <w:lang w:val="en-GB" w:eastAsia="en-US"/>
        </w:rPr>
      </w:pPr>
    </w:p>
    <w:p w:rsidR="00EA0E99" w:rsidRDefault="00EA0E99" w:rsidP="00EA0E99">
      <w:pPr>
        <w:spacing w:after="0" w:line="240" w:lineRule="auto"/>
        <w:jc w:val="both"/>
        <w:rPr>
          <w:lang w:val="en-GB" w:eastAsia="en-US"/>
        </w:rPr>
      </w:pPr>
      <w:r w:rsidRPr="00313C61">
        <w:rPr>
          <w:b/>
          <w:lang w:val="en-GB" w:eastAsia="en-US"/>
        </w:rPr>
        <w:t>Proposal 1</w:t>
      </w:r>
      <w:r>
        <w:rPr>
          <w:lang w:val="en-GB" w:eastAsia="en-US"/>
        </w:rPr>
        <w:t>: The FDM scheme for multiple TP transmission that each TP may be configured with distinct staggered pattern should be supported in NR for positioning</w:t>
      </w:r>
    </w:p>
    <w:p w:rsidR="00EA0E99" w:rsidRDefault="00EA0E99" w:rsidP="00264658">
      <w:pPr>
        <w:spacing w:after="0" w:line="240" w:lineRule="auto"/>
        <w:jc w:val="both"/>
        <w:rPr>
          <w:lang w:val="en-GB" w:eastAsia="en-US"/>
        </w:rPr>
      </w:pPr>
    </w:p>
    <w:p w:rsidR="00EA0E99" w:rsidRDefault="00EA0E99" w:rsidP="00EA0E99">
      <w:pPr>
        <w:spacing w:after="0" w:line="240" w:lineRule="auto"/>
        <w:jc w:val="both"/>
        <w:rPr>
          <w:lang w:val="en-GB" w:eastAsia="en-US"/>
        </w:rPr>
      </w:pPr>
      <w:r w:rsidRPr="00107ABD">
        <w:rPr>
          <w:b/>
          <w:lang w:val="en-GB" w:eastAsia="en-US"/>
        </w:rPr>
        <w:t>Proposal 2</w:t>
      </w:r>
      <w:r>
        <w:rPr>
          <w:lang w:val="en-GB" w:eastAsia="en-US"/>
        </w:rPr>
        <w:t>: We propose the following parameters to specify the RS block structure for positioning</w:t>
      </w:r>
    </w:p>
    <w:p w:rsidR="00EA0E99" w:rsidRDefault="00EA0E99" w:rsidP="00EA0E99">
      <w:pPr>
        <w:pStyle w:val="ListParagraph"/>
        <w:numPr>
          <w:ilvl w:val="0"/>
          <w:numId w:val="31"/>
        </w:numPr>
        <w:spacing w:after="0" w:line="240" w:lineRule="auto"/>
        <w:jc w:val="both"/>
        <w:rPr>
          <w:lang w:val="en-GB" w:eastAsia="en-US"/>
        </w:rPr>
      </w:pPr>
      <w:r w:rsidRPr="00781043">
        <w:rPr>
          <w:b/>
          <w:lang w:val="en-GB" w:eastAsia="en-US"/>
        </w:rPr>
        <w:t>S</w:t>
      </w:r>
      <w:r w:rsidRPr="00781043">
        <w:rPr>
          <w:b/>
          <w:vertAlign w:val="subscript"/>
          <w:lang w:val="en-GB" w:eastAsia="en-US"/>
        </w:rPr>
        <w:t>f</w:t>
      </w:r>
      <w:r>
        <w:rPr>
          <w:b/>
          <w:vertAlign w:val="subscript"/>
          <w:lang w:val="en-GB" w:eastAsia="en-US"/>
        </w:rPr>
        <w:t xml:space="preserve"> </w:t>
      </w:r>
      <w:r>
        <w:rPr>
          <w:lang w:val="en-GB" w:eastAsia="en-US"/>
        </w:rPr>
        <w:t>: RS subcarrier spacing (comb structure) per OFDM symbol</w:t>
      </w:r>
    </w:p>
    <w:p w:rsidR="00EA0E99" w:rsidRDefault="00EA0E99" w:rsidP="00EA0E99">
      <w:pPr>
        <w:pStyle w:val="ListParagraph"/>
        <w:numPr>
          <w:ilvl w:val="0"/>
          <w:numId w:val="31"/>
        </w:numPr>
        <w:spacing w:after="0" w:line="240" w:lineRule="auto"/>
        <w:jc w:val="both"/>
        <w:rPr>
          <w:lang w:val="en-GB" w:eastAsia="en-US"/>
        </w:rPr>
      </w:pPr>
      <w:r w:rsidRPr="00B07CC3">
        <w:rPr>
          <w:b/>
          <w:lang w:val="en-GB" w:eastAsia="en-US"/>
        </w:rPr>
        <w:t>S</w:t>
      </w:r>
      <w:r w:rsidRPr="00B07CC3">
        <w:rPr>
          <w:b/>
          <w:vertAlign w:val="subscript"/>
          <w:lang w:val="en-GB" w:eastAsia="en-US"/>
        </w:rPr>
        <w:t>f_eq</w:t>
      </w:r>
      <w:r w:rsidRPr="00B07CC3">
        <w:rPr>
          <w:vertAlign w:val="subscript"/>
          <w:lang w:val="en-GB" w:eastAsia="en-US"/>
        </w:rPr>
        <w:t xml:space="preserve"> </w:t>
      </w:r>
      <w:r>
        <w:rPr>
          <w:lang w:val="en-GB" w:eastAsia="en-US"/>
        </w:rPr>
        <w:t>: Equivalent comb structure after receiver processing</w:t>
      </w:r>
    </w:p>
    <w:p w:rsidR="00EA0E99" w:rsidRDefault="00EA0E99" w:rsidP="00EA0E99">
      <w:pPr>
        <w:pStyle w:val="ListParagraph"/>
        <w:numPr>
          <w:ilvl w:val="0"/>
          <w:numId w:val="31"/>
        </w:numPr>
        <w:spacing w:after="0" w:line="240" w:lineRule="auto"/>
        <w:jc w:val="both"/>
        <w:rPr>
          <w:lang w:val="en-GB" w:eastAsia="en-US"/>
        </w:rPr>
      </w:pPr>
      <w:r w:rsidRPr="00B07CC3">
        <w:rPr>
          <w:b/>
          <w:lang w:val="en-GB" w:eastAsia="en-US"/>
        </w:rPr>
        <w:t>N</w:t>
      </w:r>
      <w:r>
        <w:rPr>
          <w:lang w:val="en-GB" w:eastAsia="en-US"/>
        </w:rPr>
        <w:t xml:space="preserve"> : RS symbol number (RS block duration) per beam</w:t>
      </w:r>
    </w:p>
    <w:p w:rsidR="00EA0E99" w:rsidRPr="005F1A19" w:rsidRDefault="00EA0E99" w:rsidP="00EA0E99">
      <w:pPr>
        <w:pStyle w:val="ListParagraph"/>
        <w:numPr>
          <w:ilvl w:val="1"/>
          <w:numId w:val="31"/>
        </w:numPr>
        <w:spacing w:after="0" w:line="240" w:lineRule="auto"/>
        <w:jc w:val="both"/>
        <w:rPr>
          <w:lang w:val="en-GB" w:eastAsia="en-US"/>
        </w:rPr>
      </w:pPr>
      <w:r w:rsidRPr="00BC1AA5">
        <w:rPr>
          <w:b/>
          <w:lang w:val="en-GB" w:eastAsia="en-US"/>
        </w:rPr>
        <w:t>N</w:t>
      </w:r>
      <w:r>
        <w:rPr>
          <w:lang w:val="en-GB" w:eastAsia="en-US"/>
        </w:rPr>
        <w:t xml:space="preserve"> can be further decomposed as </w:t>
      </w:r>
      <w:r w:rsidRPr="00D54DD6">
        <w:rPr>
          <w:b/>
          <w:lang w:val="en-GB" w:eastAsia="en-US"/>
        </w:rPr>
        <w:t>N</w:t>
      </w:r>
      <w:r w:rsidRPr="00D54DD6">
        <w:rPr>
          <w:b/>
          <w:vertAlign w:val="subscript"/>
          <w:lang w:val="en-GB" w:eastAsia="en-US"/>
        </w:rPr>
        <w:t>1</w:t>
      </w:r>
      <w:r>
        <w:rPr>
          <w:lang w:val="en-GB" w:eastAsia="en-US"/>
        </w:rPr>
        <w:t>+</w:t>
      </w:r>
      <w:r>
        <w:rPr>
          <w:b/>
          <w:lang w:val="en-GB" w:eastAsia="en-US"/>
        </w:rPr>
        <w:t>N</w:t>
      </w:r>
      <w:r w:rsidRPr="005F1A19">
        <w:rPr>
          <w:b/>
          <w:vertAlign w:val="subscript"/>
          <w:lang w:val="en-GB" w:eastAsia="en-US"/>
        </w:rPr>
        <w:t>2</w:t>
      </w:r>
    </w:p>
    <w:p w:rsidR="00EA0E99" w:rsidRPr="005F1A19" w:rsidRDefault="00EA0E99" w:rsidP="00EA0E99">
      <w:pPr>
        <w:pStyle w:val="ListParagraph"/>
        <w:numPr>
          <w:ilvl w:val="1"/>
          <w:numId w:val="31"/>
        </w:numPr>
        <w:spacing w:after="0" w:line="240" w:lineRule="auto"/>
        <w:jc w:val="both"/>
        <w:rPr>
          <w:lang w:val="en-GB" w:eastAsia="en-US"/>
        </w:rPr>
      </w:pPr>
      <w:r w:rsidRPr="005F1A19">
        <w:rPr>
          <w:lang w:val="en-GB" w:eastAsia="en-US"/>
        </w:rPr>
        <w:t xml:space="preserve">The </w:t>
      </w:r>
      <w:r>
        <w:rPr>
          <w:lang w:val="en-GB" w:eastAsia="en-US"/>
        </w:rPr>
        <w:t xml:space="preserve">RS symbols in </w:t>
      </w:r>
      <w:r w:rsidRPr="005F1A19">
        <w:rPr>
          <w:b/>
          <w:lang w:val="en-GB" w:eastAsia="en-US"/>
        </w:rPr>
        <w:t>N</w:t>
      </w:r>
      <w:r w:rsidRPr="005F1A19">
        <w:rPr>
          <w:b/>
          <w:vertAlign w:val="subscript"/>
          <w:lang w:val="en-GB" w:eastAsia="en-US"/>
        </w:rPr>
        <w:t>2</w:t>
      </w:r>
      <w:r>
        <w:rPr>
          <w:lang w:val="en-GB" w:eastAsia="en-US"/>
        </w:rPr>
        <w:t xml:space="preserve"> is the repetition on some RS symbols in </w:t>
      </w:r>
      <w:r w:rsidRPr="00545135">
        <w:rPr>
          <w:b/>
          <w:lang w:val="en-GB" w:eastAsia="en-US"/>
        </w:rPr>
        <w:t>N</w:t>
      </w:r>
      <w:r w:rsidRPr="00545135">
        <w:rPr>
          <w:b/>
          <w:vertAlign w:val="subscript"/>
          <w:lang w:val="en-GB" w:eastAsia="en-US"/>
        </w:rPr>
        <w:t>1</w:t>
      </w:r>
    </w:p>
    <w:p w:rsidR="00EA0E99" w:rsidRDefault="00EA0E99" w:rsidP="00EA0E99">
      <w:pPr>
        <w:pStyle w:val="ListParagraph"/>
        <w:numPr>
          <w:ilvl w:val="0"/>
          <w:numId w:val="31"/>
        </w:numPr>
        <w:spacing w:after="0" w:line="240" w:lineRule="auto"/>
        <w:jc w:val="both"/>
        <w:rPr>
          <w:lang w:val="en-GB" w:eastAsia="en-US"/>
        </w:rPr>
      </w:pPr>
      <w:r w:rsidRPr="00B07CC3">
        <w:rPr>
          <w:b/>
          <w:lang w:val="en-GB" w:eastAsia="en-US"/>
        </w:rPr>
        <w:t>B</w:t>
      </w:r>
      <w:r>
        <w:rPr>
          <w:lang w:val="en-GB" w:eastAsia="en-US"/>
        </w:rPr>
        <w:t xml:space="preserve"> : RS transmission bandwidth in terms of RB number</w:t>
      </w:r>
    </w:p>
    <w:p w:rsidR="00EA0E99" w:rsidRDefault="00EA0E99" w:rsidP="00EA0E99">
      <w:pPr>
        <w:pStyle w:val="ListParagraph"/>
        <w:numPr>
          <w:ilvl w:val="0"/>
          <w:numId w:val="31"/>
        </w:numPr>
        <w:spacing w:after="0" w:line="240" w:lineRule="auto"/>
        <w:jc w:val="both"/>
        <w:rPr>
          <w:lang w:val="en-GB" w:eastAsia="en-US"/>
        </w:rPr>
      </w:pPr>
      <w:r w:rsidRPr="00B07CC3">
        <w:rPr>
          <w:b/>
          <w:lang w:val="en-GB" w:eastAsia="en-US"/>
        </w:rPr>
        <w:t>Y</w:t>
      </w:r>
      <w:r>
        <w:rPr>
          <w:lang w:val="en-GB" w:eastAsia="en-US"/>
        </w:rPr>
        <w:t xml:space="preserve"> : RS block periodicity in terms of slot number</w:t>
      </w:r>
    </w:p>
    <w:p w:rsidR="00EA0E99" w:rsidRDefault="00EA0E99" w:rsidP="00EA0E99">
      <w:pPr>
        <w:pStyle w:val="ListParagraph"/>
        <w:numPr>
          <w:ilvl w:val="0"/>
          <w:numId w:val="31"/>
        </w:numPr>
        <w:spacing w:after="0" w:line="240" w:lineRule="auto"/>
        <w:jc w:val="both"/>
        <w:rPr>
          <w:lang w:val="en-GB" w:eastAsia="en-US"/>
        </w:rPr>
      </w:pPr>
      <w:r w:rsidRPr="00B07CC3">
        <w:rPr>
          <w:b/>
          <w:lang w:val="en-GB" w:eastAsia="en-US"/>
        </w:rPr>
        <w:t>Δ</w:t>
      </w:r>
      <w:r>
        <w:rPr>
          <w:lang w:val="en-GB" w:eastAsia="en-US"/>
        </w:rPr>
        <w:t xml:space="preserve"> : RS frequency shift (staggered) pattern between symbols inside the RS block</w:t>
      </w:r>
    </w:p>
    <w:p w:rsidR="00EA0E99" w:rsidRDefault="00EA0E99" w:rsidP="00264658">
      <w:pPr>
        <w:pStyle w:val="ListParagraph"/>
        <w:numPr>
          <w:ilvl w:val="1"/>
          <w:numId w:val="31"/>
        </w:numPr>
        <w:spacing w:after="0" w:line="240" w:lineRule="auto"/>
        <w:jc w:val="both"/>
        <w:rPr>
          <w:lang w:val="en-GB" w:eastAsia="en-US"/>
        </w:rPr>
      </w:pPr>
      <w:r>
        <w:rPr>
          <w:lang w:val="en-GB" w:eastAsia="en-US"/>
        </w:rPr>
        <w:t xml:space="preserve">In duration </w:t>
      </w:r>
      <w:r w:rsidRPr="00556042">
        <w:rPr>
          <w:b/>
          <w:lang w:val="en-GB" w:eastAsia="en-US"/>
        </w:rPr>
        <w:t>N</w:t>
      </w:r>
      <w:r w:rsidRPr="00556042">
        <w:rPr>
          <w:b/>
          <w:vertAlign w:val="subscript"/>
          <w:lang w:val="en-GB" w:eastAsia="en-US"/>
        </w:rPr>
        <w:t>1</w:t>
      </w:r>
      <w:r>
        <w:rPr>
          <w:lang w:val="en-GB" w:eastAsia="en-US"/>
        </w:rPr>
        <w:t xml:space="preserve"> that the shift of RS position in a symbol relative to that in previous symbol</w:t>
      </w:r>
    </w:p>
    <w:p w:rsidR="006E03B8" w:rsidRDefault="006E03B8" w:rsidP="006E03B8">
      <w:pPr>
        <w:spacing w:after="0" w:line="240" w:lineRule="auto"/>
        <w:jc w:val="both"/>
        <w:rPr>
          <w:lang w:val="en-GB" w:eastAsia="en-US"/>
        </w:rPr>
      </w:pPr>
    </w:p>
    <w:p w:rsidR="006E03B8" w:rsidRPr="006E03B8" w:rsidRDefault="006E03B8" w:rsidP="006E03B8">
      <w:pPr>
        <w:spacing w:after="0" w:line="240" w:lineRule="auto"/>
        <w:jc w:val="center"/>
        <w:rPr>
          <w:lang w:val="en-GB" w:eastAsia="en-US"/>
        </w:rPr>
      </w:pPr>
      <w:r>
        <w:rPr>
          <w:noProof/>
          <w:sz w:val="16"/>
          <w:szCs w:val="16"/>
        </w:rPr>
        <w:drawing>
          <wp:inline distT="0" distB="0" distL="0" distR="0" wp14:anchorId="1FA663A3" wp14:editId="4D4936C9">
            <wp:extent cx="3182112" cy="21945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sb2.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82112" cy="2194560"/>
                    </a:xfrm>
                    <a:prstGeom prst="rect">
                      <a:avLst/>
                    </a:prstGeom>
                  </pic:spPr>
                </pic:pic>
              </a:graphicData>
            </a:graphic>
          </wp:inline>
        </w:drawing>
      </w:r>
    </w:p>
    <w:p w:rsidR="00376A0E" w:rsidRPr="00CA4FB0" w:rsidRDefault="00376A0E" w:rsidP="00376A0E">
      <w:pPr>
        <w:pStyle w:val="ListParagraph"/>
        <w:spacing w:after="0" w:line="240" w:lineRule="auto"/>
        <w:rPr>
          <w:lang w:val="en-GB" w:eastAsia="en-US"/>
        </w:rPr>
      </w:pPr>
    </w:p>
    <w:p w:rsidR="00376A0E" w:rsidRDefault="00376A0E" w:rsidP="00376A0E">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Appendix</w:t>
      </w:r>
    </w:p>
    <w:p w:rsidR="00C367C6" w:rsidRPr="00C367C6" w:rsidRDefault="00C367C6" w:rsidP="00C367C6">
      <w:pPr>
        <w:rPr>
          <w:lang w:val="en-GB" w:eastAsia="zh-TW"/>
        </w:rPr>
      </w:pPr>
      <w:r>
        <w:rPr>
          <w:lang w:val="en-GB" w:eastAsia="zh-TW"/>
        </w:rPr>
        <w:t>The below is to capture the idea of the feasibility of equivalent comb-2 and comb-3 structure for RS design from our previous contribution R1-1812373.</w:t>
      </w:r>
    </w:p>
    <w:tbl>
      <w:tblPr>
        <w:tblStyle w:val="TableGrid"/>
        <w:tblW w:w="0" w:type="auto"/>
        <w:tblLook w:val="04A0" w:firstRow="1" w:lastRow="0" w:firstColumn="1" w:lastColumn="0" w:noHBand="0" w:noVBand="1"/>
      </w:tblPr>
      <w:tblGrid>
        <w:gridCol w:w="9629"/>
      </w:tblGrid>
      <w:tr w:rsidR="00C367C6" w:rsidTr="00C367C6">
        <w:tc>
          <w:tcPr>
            <w:tcW w:w="9629" w:type="dxa"/>
          </w:tcPr>
          <w:p w:rsidR="00C367C6" w:rsidRDefault="00C367C6" w:rsidP="00C367C6">
            <w:pPr>
              <w:spacing w:after="0" w:line="240" w:lineRule="auto"/>
              <w:jc w:val="both"/>
              <w:rPr>
                <w:rFonts w:hAnsi="Calibri"/>
                <w:color w:val="000000" w:themeColor="text1"/>
                <w:kern w:val="24"/>
              </w:rPr>
            </w:pPr>
            <w:r>
              <w:rPr>
                <w:rFonts w:hAnsi="Calibri"/>
                <w:color w:val="000000" w:themeColor="text1"/>
                <w:kern w:val="24"/>
              </w:rPr>
              <w:t xml:space="preserve">The </w:t>
            </w:r>
            <w:r w:rsidRPr="00D70DC2">
              <w:rPr>
                <w:rFonts w:hAnsi="Calibri"/>
                <w:color w:val="000000" w:themeColor="text1"/>
                <w:kern w:val="24"/>
              </w:rPr>
              <w:t xml:space="preserve">spacing of reference signal in frequency domain in post-FFT denotes the observable range. </w:t>
            </w:r>
            <w:r>
              <w:rPr>
                <w:rFonts w:hAnsi="Calibri"/>
                <w:color w:val="000000" w:themeColor="text1"/>
                <w:kern w:val="24"/>
              </w:rPr>
              <w:t>The corresponding observable range for different comb structure is listed below,</w:t>
            </w:r>
          </w:p>
          <w:p w:rsidR="00C367C6" w:rsidRPr="006A3719" w:rsidRDefault="00C367C6" w:rsidP="00C367C6">
            <w:pPr>
              <w:pStyle w:val="ListParagraph"/>
              <w:numPr>
                <w:ilvl w:val="0"/>
                <w:numId w:val="30"/>
              </w:numPr>
              <w:spacing w:after="0" w:line="240" w:lineRule="auto"/>
              <w:jc w:val="both"/>
              <w:rPr>
                <w:lang w:eastAsia="en-US"/>
              </w:rPr>
            </w:pPr>
            <w:r w:rsidRPr="006A3719">
              <w:rPr>
                <w:lang w:eastAsia="en-US"/>
              </w:rPr>
              <w:t xml:space="preserve">Comb-12 for </w:t>
            </w:r>
            <w:r>
              <w:rPr>
                <w:lang w:eastAsia="en-US"/>
              </w:rPr>
              <w:t>SCS=1</w:t>
            </w:r>
            <w:r w:rsidRPr="006A3719">
              <w:rPr>
                <w:lang w:eastAsia="en-US"/>
              </w:rPr>
              <w:t>5KHz: the observable range is -1/15</w:t>
            </w:r>
            <w:r>
              <w:rPr>
                <w:lang w:eastAsia="en-US"/>
              </w:rPr>
              <w:t>K</w:t>
            </w:r>
            <w:r w:rsidRPr="006A3719">
              <w:rPr>
                <w:lang w:eastAsia="en-US"/>
              </w:rPr>
              <w:t>/2/12 : 1/15</w:t>
            </w:r>
            <w:r>
              <w:rPr>
                <w:lang w:eastAsia="en-US"/>
              </w:rPr>
              <w:t>K</w:t>
            </w:r>
            <w:r w:rsidRPr="006A3719">
              <w:rPr>
                <w:lang w:eastAsia="en-US"/>
              </w:rPr>
              <w:t xml:space="preserve">/2/12 = </w:t>
            </w:r>
            <w:r>
              <w:rPr>
                <w:lang w:eastAsia="en-US"/>
              </w:rPr>
              <w:t>[</w:t>
            </w:r>
            <w:r w:rsidRPr="006A3719">
              <w:rPr>
                <w:lang w:eastAsia="en-US"/>
              </w:rPr>
              <w:t>-2.778us</w:t>
            </w:r>
            <w:r>
              <w:rPr>
                <w:lang w:eastAsia="en-US"/>
              </w:rPr>
              <w:t>,</w:t>
            </w:r>
            <w:r w:rsidRPr="006A3719">
              <w:rPr>
                <w:lang w:eastAsia="en-US"/>
              </w:rPr>
              <w:t xml:space="preserve"> 2.778us</w:t>
            </w:r>
            <w:r>
              <w:rPr>
                <w:lang w:eastAsia="en-US"/>
              </w:rPr>
              <w:t>]</w:t>
            </w:r>
          </w:p>
          <w:p w:rsidR="00C367C6" w:rsidRPr="006A3719" w:rsidRDefault="00C367C6" w:rsidP="00C367C6">
            <w:pPr>
              <w:pStyle w:val="ListParagraph"/>
              <w:numPr>
                <w:ilvl w:val="0"/>
                <w:numId w:val="30"/>
              </w:numPr>
              <w:spacing w:after="0" w:line="240" w:lineRule="auto"/>
              <w:jc w:val="both"/>
              <w:rPr>
                <w:lang w:eastAsia="en-US"/>
              </w:rPr>
            </w:pPr>
            <w:r w:rsidRPr="006A3719">
              <w:rPr>
                <w:lang w:eastAsia="en-US"/>
              </w:rPr>
              <w:t xml:space="preserve">Comb-8 for </w:t>
            </w:r>
            <w:r>
              <w:rPr>
                <w:lang w:eastAsia="en-US"/>
              </w:rPr>
              <w:t>SCS</w:t>
            </w:r>
            <w:r w:rsidRPr="006A3719">
              <w:rPr>
                <w:lang w:eastAsia="en-US"/>
              </w:rPr>
              <w:t>=15KHz: the observable range is -1/15</w:t>
            </w:r>
            <w:r>
              <w:rPr>
                <w:lang w:eastAsia="en-US"/>
              </w:rPr>
              <w:t>K</w:t>
            </w:r>
            <w:r w:rsidRPr="006A3719">
              <w:rPr>
                <w:lang w:eastAsia="en-US"/>
              </w:rPr>
              <w:t>/2/8 : 1/15</w:t>
            </w:r>
            <w:r>
              <w:rPr>
                <w:lang w:eastAsia="en-US"/>
              </w:rPr>
              <w:t>K</w:t>
            </w:r>
            <w:r w:rsidRPr="006A3719">
              <w:rPr>
                <w:lang w:eastAsia="en-US"/>
              </w:rPr>
              <w:t xml:space="preserve">/2/8 = </w:t>
            </w:r>
            <w:r>
              <w:rPr>
                <w:lang w:eastAsia="en-US"/>
              </w:rPr>
              <w:t>[</w:t>
            </w:r>
            <w:r w:rsidRPr="006A3719">
              <w:rPr>
                <w:lang w:eastAsia="en-US"/>
              </w:rPr>
              <w:t>-4.17us</w:t>
            </w:r>
            <w:r>
              <w:rPr>
                <w:lang w:eastAsia="en-US"/>
              </w:rPr>
              <w:t>,</w:t>
            </w:r>
            <w:r w:rsidRPr="006A3719">
              <w:rPr>
                <w:lang w:eastAsia="en-US"/>
              </w:rPr>
              <w:t xml:space="preserve"> 4.17us</w:t>
            </w:r>
            <w:r>
              <w:rPr>
                <w:lang w:eastAsia="en-US"/>
              </w:rPr>
              <w:t>]</w:t>
            </w:r>
          </w:p>
          <w:p w:rsidR="00C367C6" w:rsidRPr="006A3719" w:rsidRDefault="00C367C6" w:rsidP="00C367C6">
            <w:pPr>
              <w:pStyle w:val="ListParagraph"/>
              <w:numPr>
                <w:ilvl w:val="0"/>
                <w:numId w:val="30"/>
              </w:numPr>
              <w:spacing w:after="0" w:line="240" w:lineRule="auto"/>
              <w:jc w:val="both"/>
              <w:rPr>
                <w:lang w:eastAsia="en-US"/>
              </w:rPr>
            </w:pPr>
            <w:r w:rsidRPr="006A3719">
              <w:rPr>
                <w:lang w:eastAsia="en-US"/>
              </w:rPr>
              <w:t xml:space="preserve">Comb-6 for </w:t>
            </w:r>
            <w:r>
              <w:rPr>
                <w:lang w:eastAsia="en-US"/>
              </w:rPr>
              <w:t>SCS</w:t>
            </w:r>
            <w:r w:rsidRPr="006A3719">
              <w:rPr>
                <w:lang w:eastAsia="en-US"/>
              </w:rPr>
              <w:t>=15KHz: the observable range is -1/15</w:t>
            </w:r>
            <w:r>
              <w:rPr>
                <w:lang w:eastAsia="en-US"/>
              </w:rPr>
              <w:t>K</w:t>
            </w:r>
            <w:r w:rsidRPr="006A3719">
              <w:rPr>
                <w:lang w:eastAsia="en-US"/>
              </w:rPr>
              <w:t>/2/6 : 1/15</w:t>
            </w:r>
            <w:r>
              <w:rPr>
                <w:lang w:eastAsia="en-US"/>
              </w:rPr>
              <w:t>K</w:t>
            </w:r>
            <w:r w:rsidRPr="006A3719">
              <w:rPr>
                <w:lang w:eastAsia="en-US"/>
              </w:rPr>
              <w:t xml:space="preserve">/2/6 = </w:t>
            </w:r>
            <w:r>
              <w:rPr>
                <w:lang w:eastAsia="en-US"/>
              </w:rPr>
              <w:t>[</w:t>
            </w:r>
            <w:r w:rsidRPr="006A3719">
              <w:rPr>
                <w:lang w:eastAsia="en-US"/>
              </w:rPr>
              <w:t>-5.556us</w:t>
            </w:r>
            <w:r>
              <w:rPr>
                <w:lang w:eastAsia="en-US"/>
              </w:rPr>
              <w:t>,</w:t>
            </w:r>
            <w:r w:rsidRPr="006A3719">
              <w:rPr>
                <w:lang w:eastAsia="en-US"/>
              </w:rPr>
              <w:t xml:space="preserve"> 5.556us</w:t>
            </w:r>
            <w:r>
              <w:rPr>
                <w:lang w:eastAsia="en-US"/>
              </w:rPr>
              <w:t>]</w:t>
            </w:r>
          </w:p>
          <w:p w:rsidR="00C367C6" w:rsidRPr="006A3719" w:rsidRDefault="00C367C6" w:rsidP="00C367C6">
            <w:pPr>
              <w:pStyle w:val="ListParagraph"/>
              <w:numPr>
                <w:ilvl w:val="0"/>
                <w:numId w:val="30"/>
              </w:numPr>
              <w:spacing w:after="0" w:line="240" w:lineRule="auto"/>
              <w:jc w:val="both"/>
              <w:rPr>
                <w:lang w:eastAsia="en-US"/>
              </w:rPr>
            </w:pPr>
            <w:r w:rsidRPr="006A3719">
              <w:rPr>
                <w:lang w:eastAsia="en-US"/>
              </w:rPr>
              <w:t xml:space="preserve">Comb-4 for </w:t>
            </w:r>
            <w:r>
              <w:rPr>
                <w:lang w:eastAsia="en-US"/>
              </w:rPr>
              <w:t>SCS</w:t>
            </w:r>
            <w:r w:rsidRPr="006A3719">
              <w:rPr>
                <w:lang w:eastAsia="en-US"/>
              </w:rPr>
              <w:t>=15KHz: the observable range is -1/15</w:t>
            </w:r>
            <w:r>
              <w:rPr>
                <w:lang w:eastAsia="en-US"/>
              </w:rPr>
              <w:t>K</w:t>
            </w:r>
            <w:r w:rsidRPr="006A3719">
              <w:rPr>
                <w:lang w:eastAsia="en-US"/>
              </w:rPr>
              <w:t>/2/4 : 1/15</w:t>
            </w:r>
            <w:r>
              <w:rPr>
                <w:lang w:eastAsia="en-US"/>
              </w:rPr>
              <w:t>K</w:t>
            </w:r>
            <w:r w:rsidRPr="006A3719">
              <w:rPr>
                <w:lang w:eastAsia="en-US"/>
              </w:rPr>
              <w:t xml:space="preserve">/2/4 = </w:t>
            </w:r>
            <w:r>
              <w:rPr>
                <w:lang w:eastAsia="en-US"/>
              </w:rPr>
              <w:t>[</w:t>
            </w:r>
            <w:r w:rsidRPr="006A3719">
              <w:rPr>
                <w:lang w:eastAsia="en-US"/>
              </w:rPr>
              <w:t>-8.33us</w:t>
            </w:r>
            <w:r>
              <w:rPr>
                <w:lang w:eastAsia="en-US"/>
              </w:rPr>
              <w:t>,</w:t>
            </w:r>
            <w:r w:rsidRPr="006A3719">
              <w:rPr>
                <w:lang w:eastAsia="en-US"/>
              </w:rPr>
              <w:t xml:space="preserve"> 8.33us</w:t>
            </w:r>
            <w:r>
              <w:rPr>
                <w:lang w:eastAsia="en-US"/>
              </w:rPr>
              <w:t>]</w:t>
            </w:r>
          </w:p>
          <w:p w:rsidR="00C367C6" w:rsidRPr="006A3719" w:rsidRDefault="00C367C6" w:rsidP="00C367C6">
            <w:pPr>
              <w:pStyle w:val="ListParagraph"/>
              <w:numPr>
                <w:ilvl w:val="0"/>
                <w:numId w:val="30"/>
              </w:numPr>
              <w:spacing w:after="0" w:line="240" w:lineRule="auto"/>
              <w:jc w:val="both"/>
              <w:rPr>
                <w:lang w:eastAsia="en-US"/>
              </w:rPr>
            </w:pPr>
            <w:r w:rsidRPr="006A3719">
              <w:rPr>
                <w:lang w:eastAsia="en-US"/>
              </w:rPr>
              <w:t xml:space="preserve">Comb-3 for </w:t>
            </w:r>
            <w:r>
              <w:rPr>
                <w:lang w:eastAsia="en-US"/>
              </w:rPr>
              <w:t>SCS</w:t>
            </w:r>
            <w:r w:rsidRPr="006A3719">
              <w:rPr>
                <w:lang w:eastAsia="en-US"/>
              </w:rPr>
              <w:t>=15KHz: the observable range is -1/15</w:t>
            </w:r>
            <w:r>
              <w:rPr>
                <w:lang w:eastAsia="en-US"/>
              </w:rPr>
              <w:t>K</w:t>
            </w:r>
            <w:r w:rsidRPr="006A3719">
              <w:rPr>
                <w:lang w:eastAsia="en-US"/>
              </w:rPr>
              <w:t>/2/3 : 1/15</w:t>
            </w:r>
            <w:r>
              <w:rPr>
                <w:lang w:eastAsia="en-US"/>
              </w:rPr>
              <w:t>K</w:t>
            </w:r>
            <w:r w:rsidRPr="006A3719">
              <w:rPr>
                <w:lang w:eastAsia="en-US"/>
              </w:rPr>
              <w:t xml:space="preserve">/2/3 = </w:t>
            </w:r>
            <w:r>
              <w:rPr>
                <w:lang w:eastAsia="en-US"/>
              </w:rPr>
              <w:t>[</w:t>
            </w:r>
            <w:r w:rsidRPr="006A3719">
              <w:rPr>
                <w:lang w:eastAsia="en-US"/>
              </w:rPr>
              <w:t>-11.11us</w:t>
            </w:r>
            <w:r>
              <w:rPr>
                <w:lang w:eastAsia="en-US"/>
              </w:rPr>
              <w:t>,</w:t>
            </w:r>
            <w:r w:rsidRPr="006A3719">
              <w:rPr>
                <w:lang w:eastAsia="en-US"/>
              </w:rPr>
              <w:t xml:space="preserve"> 11.11us</w:t>
            </w:r>
            <w:r>
              <w:rPr>
                <w:lang w:eastAsia="en-US"/>
              </w:rPr>
              <w:t>]</w:t>
            </w:r>
          </w:p>
          <w:p w:rsidR="00C367C6" w:rsidRPr="006A3719" w:rsidRDefault="00C367C6" w:rsidP="00C367C6">
            <w:pPr>
              <w:pStyle w:val="ListParagraph"/>
              <w:numPr>
                <w:ilvl w:val="0"/>
                <w:numId w:val="30"/>
              </w:numPr>
              <w:spacing w:after="0" w:line="240" w:lineRule="auto"/>
              <w:jc w:val="both"/>
              <w:rPr>
                <w:lang w:eastAsia="en-US"/>
              </w:rPr>
            </w:pPr>
            <w:r w:rsidRPr="006A3719">
              <w:rPr>
                <w:lang w:eastAsia="en-US"/>
              </w:rPr>
              <w:lastRenderedPageBreak/>
              <w:t xml:space="preserve">Comb-2 for </w:t>
            </w:r>
            <w:r>
              <w:rPr>
                <w:lang w:eastAsia="en-US"/>
              </w:rPr>
              <w:t>SCS</w:t>
            </w:r>
            <w:r w:rsidRPr="006A3719">
              <w:rPr>
                <w:lang w:eastAsia="en-US"/>
              </w:rPr>
              <w:t>=15KHz: the observable range is -1/15</w:t>
            </w:r>
            <w:r>
              <w:rPr>
                <w:lang w:eastAsia="en-US"/>
              </w:rPr>
              <w:t>K</w:t>
            </w:r>
            <w:r w:rsidRPr="006A3719">
              <w:rPr>
                <w:lang w:eastAsia="en-US"/>
              </w:rPr>
              <w:t>/2/2 : 1/15</w:t>
            </w:r>
            <w:r>
              <w:rPr>
                <w:lang w:eastAsia="en-US"/>
              </w:rPr>
              <w:t>K</w:t>
            </w:r>
            <w:r w:rsidRPr="006A3719">
              <w:rPr>
                <w:lang w:eastAsia="en-US"/>
              </w:rPr>
              <w:t xml:space="preserve">/2/2 = </w:t>
            </w:r>
            <w:r>
              <w:rPr>
                <w:lang w:eastAsia="en-US"/>
              </w:rPr>
              <w:t>[</w:t>
            </w:r>
            <w:r w:rsidRPr="006A3719">
              <w:rPr>
                <w:lang w:eastAsia="en-US"/>
              </w:rPr>
              <w:t>-16.67us</w:t>
            </w:r>
            <w:r>
              <w:rPr>
                <w:lang w:eastAsia="en-US"/>
              </w:rPr>
              <w:t>,</w:t>
            </w:r>
            <w:r w:rsidRPr="006A3719">
              <w:rPr>
                <w:lang w:eastAsia="en-US"/>
              </w:rPr>
              <w:t xml:space="preserve"> 16.67us</w:t>
            </w:r>
            <w:r>
              <w:rPr>
                <w:lang w:eastAsia="en-US"/>
              </w:rPr>
              <w:t>]</w:t>
            </w:r>
          </w:p>
          <w:p w:rsidR="00C367C6" w:rsidRDefault="00C367C6" w:rsidP="00C367C6">
            <w:pPr>
              <w:pStyle w:val="ListParagraph"/>
              <w:numPr>
                <w:ilvl w:val="0"/>
                <w:numId w:val="30"/>
              </w:numPr>
              <w:spacing w:after="0" w:line="240" w:lineRule="auto"/>
              <w:jc w:val="both"/>
              <w:rPr>
                <w:lang w:eastAsia="en-US"/>
              </w:rPr>
            </w:pPr>
            <w:r w:rsidRPr="006A3719">
              <w:rPr>
                <w:lang w:eastAsia="en-US"/>
              </w:rPr>
              <w:t xml:space="preserve">Comb-1 (RS on all REs in a RB) for </w:t>
            </w:r>
            <w:r>
              <w:rPr>
                <w:lang w:eastAsia="en-US"/>
              </w:rPr>
              <w:t>SCS</w:t>
            </w:r>
            <w:r w:rsidRPr="006A3719">
              <w:rPr>
                <w:lang w:eastAsia="en-US"/>
              </w:rPr>
              <w:t>=15KHz: the observable range is -1/15</w:t>
            </w:r>
            <w:r>
              <w:rPr>
                <w:lang w:eastAsia="en-US"/>
              </w:rPr>
              <w:t>K</w:t>
            </w:r>
            <w:r w:rsidRPr="006A3719">
              <w:rPr>
                <w:lang w:eastAsia="en-US"/>
              </w:rPr>
              <w:t>/2/1 : 1/15</w:t>
            </w:r>
            <w:r>
              <w:rPr>
                <w:lang w:eastAsia="en-US"/>
              </w:rPr>
              <w:t>K</w:t>
            </w:r>
            <w:r w:rsidRPr="006A3719">
              <w:rPr>
                <w:lang w:eastAsia="en-US"/>
              </w:rPr>
              <w:t xml:space="preserve">/2/1 = </w:t>
            </w:r>
            <w:r>
              <w:rPr>
                <w:lang w:eastAsia="en-US"/>
              </w:rPr>
              <w:t>[</w:t>
            </w:r>
            <w:r w:rsidRPr="006A3719">
              <w:rPr>
                <w:lang w:eastAsia="en-US"/>
              </w:rPr>
              <w:t>-33.33us</w:t>
            </w:r>
            <w:r>
              <w:rPr>
                <w:lang w:eastAsia="en-US"/>
              </w:rPr>
              <w:t>,</w:t>
            </w:r>
            <w:r w:rsidRPr="006A3719">
              <w:rPr>
                <w:lang w:eastAsia="en-US"/>
              </w:rPr>
              <w:t xml:space="preserve"> 33.33us</w:t>
            </w:r>
            <w:r>
              <w:rPr>
                <w:lang w:eastAsia="en-US"/>
              </w:rPr>
              <w:t>]</w:t>
            </w:r>
          </w:p>
          <w:p w:rsidR="00C367C6" w:rsidRDefault="00C367C6" w:rsidP="00264658">
            <w:pPr>
              <w:spacing w:after="0" w:line="240" w:lineRule="auto"/>
              <w:jc w:val="both"/>
              <w:rPr>
                <w:b/>
                <w:lang w:eastAsia="en-US"/>
              </w:rPr>
            </w:pPr>
          </w:p>
          <w:p w:rsidR="00C367C6" w:rsidRPr="00C367C6" w:rsidRDefault="00C367C6" w:rsidP="004D337F">
            <w:pPr>
              <w:spacing w:after="0" w:line="240" w:lineRule="auto"/>
              <w:jc w:val="both"/>
              <w:rPr>
                <w:b/>
                <w:lang w:eastAsia="en-US"/>
              </w:rPr>
            </w:pPr>
            <w:r w:rsidRPr="00C367C6">
              <w:rPr>
                <w:rFonts w:hAnsi="Calibri"/>
                <w:color w:val="000000" w:themeColor="text1"/>
                <w:kern w:val="24"/>
              </w:rPr>
              <w:t>If the transmit time difference of reference signal between two cells can be well controlled as smaller as possible. For example if both cells transmit the reference signal at the same slot index n and symbol index x, at exactly the same absolute time instant, the transmit time difference between two cells can be assumed 0. As such it is all about the propagation time difference between two cells to determine RSTD. Let r1 denote the distance between the UE and cell 1, and let r2 denote the distance between the UE and cell 2. As |r1 – r2| = 1km, the RSTD is 3.33us. As |r1 – r2| = 2km, the RSTD is 6.67us. And when |r1 – r2| = 10km, the RSTD is 33.33us, which is the limit of observable range of the RS with comb-1 structure operated at SCS = 15KHz. It also means if the distance difference is smaller, the sparser comb structure, for example, comb-2, comb-3 and comb-4 structures are sufficient.</w:t>
            </w:r>
          </w:p>
        </w:tc>
      </w:tr>
    </w:tbl>
    <w:p w:rsidR="006D4469" w:rsidRDefault="006D4469" w:rsidP="00264658">
      <w:pPr>
        <w:spacing w:after="0" w:line="240" w:lineRule="auto"/>
        <w:jc w:val="both"/>
        <w:rPr>
          <w:b/>
          <w:lang w:val="en-GB" w:eastAsia="en-US"/>
        </w:rPr>
      </w:pPr>
    </w:p>
    <w:sectPr w:rsidR="006D4469"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6BD" w:rsidRDefault="005A06BD">
      <w:r>
        <w:separator/>
      </w:r>
    </w:p>
  </w:endnote>
  <w:endnote w:type="continuationSeparator" w:id="0">
    <w:p w:rsidR="005A06BD" w:rsidRDefault="005A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6BD" w:rsidRDefault="005A06BD">
      <w:r>
        <w:separator/>
      </w:r>
    </w:p>
  </w:footnote>
  <w:footnote w:type="continuationSeparator" w:id="0">
    <w:p w:rsidR="005A06BD" w:rsidRDefault="005A06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9pt;height:13.95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52533"/>
    <w:multiLevelType w:val="hybridMultilevel"/>
    <w:tmpl w:val="BE626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D6ECE"/>
    <w:multiLevelType w:val="hybridMultilevel"/>
    <w:tmpl w:val="332C7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552DD"/>
    <w:multiLevelType w:val="hybridMultilevel"/>
    <w:tmpl w:val="EC1ED4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A5A5C"/>
    <w:multiLevelType w:val="hybridMultilevel"/>
    <w:tmpl w:val="98E4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71973"/>
    <w:multiLevelType w:val="hybridMultilevel"/>
    <w:tmpl w:val="F1B0B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12F83"/>
    <w:multiLevelType w:val="hybridMultilevel"/>
    <w:tmpl w:val="DC6C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221FF2"/>
    <w:multiLevelType w:val="hybridMultilevel"/>
    <w:tmpl w:val="69B8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CB0722"/>
    <w:multiLevelType w:val="hybridMultilevel"/>
    <w:tmpl w:val="BCE89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020BB"/>
    <w:multiLevelType w:val="hybridMultilevel"/>
    <w:tmpl w:val="9906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013D42"/>
    <w:multiLevelType w:val="hybridMultilevel"/>
    <w:tmpl w:val="7B3ADF8E"/>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A325AB"/>
    <w:multiLevelType w:val="hybridMultilevel"/>
    <w:tmpl w:val="B91A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824165"/>
    <w:multiLevelType w:val="hybridMultilevel"/>
    <w:tmpl w:val="F8545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91490A"/>
    <w:multiLevelType w:val="hybridMultilevel"/>
    <w:tmpl w:val="B0F4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B551F6"/>
    <w:multiLevelType w:val="hybridMultilevel"/>
    <w:tmpl w:val="41B41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E610BD"/>
    <w:multiLevelType w:val="hybridMultilevel"/>
    <w:tmpl w:val="8DCA0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377D22"/>
    <w:multiLevelType w:val="hybridMultilevel"/>
    <w:tmpl w:val="B776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41F49"/>
    <w:multiLevelType w:val="hybridMultilevel"/>
    <w:tmpl w:val="C212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42875"/>
    <w:multiLevelType w:val="hybridMultilevel"/>
    <w:tmpl w:val="9454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3"/>
  </w:num>
  <w:num w:numId="4">
    <w:abstractNumId w:val="33"/>
  </w:num>
  <w:num w:numId="5">
    <w:abstractNumId w:val="28"/>
  </w:num>
  <w:num w:numId="6">
    <w:abstractNumId w:val="6"/>
  </w:num>
  <w:num w:numId="7">
    <w:abstractNumId w:val="24"/>
  </w:num>
  <w:num w:numId="8">
    <w:abstractNumId w:val="26"/>
  </w:num>
  <w:num w:numId="9">
    <w:abstractNumId w:val="0"/>
  </w:num>
  <w:num w:numId="10">
    <w:abstractNumId w:val="15"/>
  </w:num>
  <w:num w:numId="11">
    <w:abstractNumId w:val="29"/>
  </w:num>
  <w:num w:numId="12">
    <w:abstractNumId w:val="25"/>
  </w:num>
  <w:num w:numId="13">
    <w:abstractNumId w:val="9"/>
  </w:num>
  <w:num w:numId="14">
    <w:abstractNumId w:val="7"/>
  </w:num>
  <w:num w:numId="15">
    <w:abstractNumId w:val="31"/>
  </w:num>
  <w:num w:numId="16">
    <w:abstractNumId w:val="14"/>
  </w:num>
  <w:num w:numId="17">
    <w:abstractNumId w:val="2"/>
  </w:num>
  <w:num w:numId="18">
    <w:abstractNumId w:val="30"/>
  </w:num>
  <w:num w:numId="19">
    <w:abstractNumId w:val="22"/>
  </w:num>
  <w:num w:numId="20">
    <w:abstractNumId w:val="27"/>
  </w:num>
  <w:num w:numId="21">
    <w:abstractNumId w:val="16"/>
  </w:num>
  <w:num w:numId="22">
    <w:abstractNumId w:val="32"/>
  </w:num>
  <w:num w:numId="23">
    <w:abstractNumId w:val="5"/>
  </w:num>
  <w:num w:numId="24">
    <w:abstractNumId w:val="1"/>
  </w:num>
  <w:num w:numId="25">
    <w:abstractNumId w:val="10"/>
  </w:num>
  <w:num w:numId="26">
    <w:abstractNumId w:val="20"/>
  </w:num>
  <w:num w:numId="27">
    <w:abstractNumId w:val="8"/>
  </w:num>
  <w:num w:numId="28">
    <w:abstractNumId w:val="11"/>
  </w:num>
  <w:num w:numId="29">
    <w:abstractNumId w:val="4"/>
  </w:num>
  <w:num w:numId="30">
    <w:abstractNumId w:val="19"/>
  </w:num>
  <w:num w:numId="31">
    <w:abstractNumId w:val="17"/>
  </w:num>
  <w:num w:numId="32">
    <w:abstractNumId w:val="18"/>
  </w:num>
  <w:num w:numId="33">
    <w:abstractNumId w:val="12"/>
  </w:num>
  <w:num w:numId="3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6FC"/>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50D"/>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784"/>
    <w:rsid w:val="000569A3"/>
    <w:rsid w:val="000569CE"/>
    <w:rsid w:val="000569FA"/>
    <w:rsid w:val="00056D15"/>
    <w:rsid w:val="00056FEA"/>
    <w:rsid w:val="00057099"/>
    <w:rsid w:val="000571F7"/>
    <w:rsid w:val="00057677"/>
    <w:rsid w:val="000576E5"/>
    <w:rsid w:val="00060795"/>
    <w:rsid w:val="00060DD4"/>
    <w:rsid w:val="000612DF"/>
    <w:rsid w:val="0006147B"/>
    <w:rsid w:val="000616D4"/>
    <w:rsid w:val="000617D4"/>
    <w:rsid w:val="00061A54"/>
    <w:rsid w:val="0006227C"/>
    <w:rsid w:val="0006251F"/>
    <w:rsid w:val="0006270E"/>
    <w:rsid w:val="00062BC5"/>
    <w:rsid w:val="00062C95"/>
    <w:rsid w:val="00062FE3"/>
    <w:rsid w:val="0006320D"/>
    <w:rsid w:val="00063413"/>
    <w:rsid w:val="00063993"/>
    <w:rsid w:val="00063D9E"/>
    <w:rsid w:val="00063E5B"/>
    <w:rsid w:val="00063E73"/>
    <w:rsid w:val="000640F5"/>
    <w:rsid w:val="000641A5"/>
    <w:rsid w:val="000641CC"/>
    <w:rsid w:val="00064793"/>
    <w:rsid w:val="00064AD3"/>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4FAE"/>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4C6"/>
    <w:rsid w:val="00080530"/>
    <w:rsid w:val="000808A6"/>
    <w:rsid w:val="00080A33"/>
    <w:rsid w:val="00080BCD"/>
    <w:rsid w:val="00080F6F"/>
    <w:rsid w:val="00081333"/>
    <w:rsid w:val="00081424"/>
    <w:rsid w:val="00081AF1"/>
    <w:rsid w:val="000822DA"/>
    <w:rsid w:val="0008263A"/>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093"/>
    <w:rsid w:val="0009216C"/>
    <w:rsid w:val="0009217C"/>
    <w:rsid w:val="00092432"/>
    <w:rsid w:val="00092A9E"/>
    <w:rsid w:val="00092EE2"/>
    <w:rsid w:val="0009343C"/>
    <w:rsid w:val="0009402B"/>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AA1"/>
    <w:rsid w:val="000A4E95"/>
    <w:rsid w:val="000A53CC"/>
    <w:rsid w:val="000A5740"/>
    <w:rsid w:val="000A6469"/>
    <w:rsid w:val="000A64A5"/>
    <w:rsid w:val="000A65AA"/>
    <w:rsid w:val="000A6B2E"/>
    <w:rsid w:val="000A6F0D"/>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06C"/>
    <w:rsid w:val="000B423B"/>
    <w:rsid w:val="000B437A"/>
    <w:rsid w:val="000B441B"/>
    <w:rsid w:val="000B444D"/>
    <w:rsid w:val="000B4BB4"/>
    <w:rsid w:val="000B5149"/>
    <w:rsid w:val="000B5184"/>
    <w:rsid w:val="000B616A"/>
    <w:rsid w:val="000B617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9E5"/>
    <w:rsid w:val="000C1ECF"/>
    <w:rsid w:val="000C1F53"/>
    <w:rsid w:val="000C22B1"/>
    <w:rsid w:val="000C2604"/>
    <w:rsid w:val="000C2679"/>
    <w:rsid w:val="000C2AF8"/>
    <w:rsid w:val="000C2B22"/>
    <w:rsid w:val="000C2B35"/>
    <w:rsid w:val="000C2D07"/>
    <w:rsid w:val="000C2F2D"/>
    <w:rsid w:val="000C3183"/>
    <w:rsid w:val="000C33BD"/>
    <w:rsid w:val="000C37A9"/>
    <w:rsid w:val="000C3AC6"/>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2E4A"/>
    <w:rsid w:val="000D301E"/>
    <w:rsid w:val="000D32A2"/>
    <w:rsid w:val="000D3539"/>
    <w:rsid w:val="000D3912"/>
    <w:rsid w:val="000D3C22"/>
    <w:rsid w:val="000D42C9"/>
    <w:rsid w:val="000D438F"/>
    <w:rsid w:val="000D4A43"/>
    <w:rsid w:val="000D4BFC"/>
    <w:rsid w:val="000D51D8"/>
    <w:rsid w:val="000D5208"/>
    <w:rsid w:val="000D527C"/>
    <w:rsid w:val="000D54FC"/>
    <w:rsid w:val="000D598D"/>
    <w:rsid w:val="000D5A21"/>
    <w:rsid w:val="000D5C3E"/>
    <w:rsid w:val="000D62E6"/>
    <w:rsid w:val="000D64A3"/>
    <w:rsid w:val="000D6767"/>
    <w:rsid w:val="000D6825"/>
    <w:rsid w:val="000D709D"/>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30EC"/>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AAE"/>
    <w:rsid w:val="000F2BB0"/>
    <w:rsid w:val="000F2E56"/>
    <w:rsid w:val="000F302D"/>
    <w:rsid w:val="000F307C"/>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E42"/>
    <w:rsid w:val="000F6EC2"/>
    <w:rsid w:val="000F759C"/>
    <w:rsid w:val="000F77FC"/>
    <w:rsid w:val="000F787E"/>
    <w:rsid w:val="000F7BA3"/>
    <w:rsid w:val="000F7BFF"/>
    <w:rsid w:val="00100030"/>
    <w:rsid w:val="00101475"/>
    <w:rsid w:val="00101554"/>
    <w:rsid w:val="00101DF7"/>
    <w:rsid w:val="00102449"/>
    <w:rsid w:val="00102856"/>
    <w:rsid w:val="00102888"/>
    <w:rsid w:val="00102895"/>
    <w:rsid w:val="00102A61"/>
    <w:rsid w:val="00102AC4"/>
    <w:rsid w:val="00103190"/>
    <w:rsid w:val="001034B0"/>
    <w:rsid w:val="00103779"/>
    <w:rsid w:val="0010384C"/>
    <w:rsid w:val="0010389E"/>
    <w:rsid w:val="00103B78"/>
    <w:rsid w:val="00103B8F"/>
    <w:rsid w:val="00103B9F"/>
    <w:rsid w:val="00103E94"/>
    <w:rsid w:val="001041F5"/>
    <w:rsid w:val="00104476"/>
    <w:rsid w:val="001047D2"/>
    <w:rsid w:val="00104A1F"/>
    <w:rsid w:val="00104CF6"/>
    <w:rsid w:val="00104D7B"/>
    <w:rsid w:val="00105022"/>
    <w:rsid w:val="0010572C"/>
    <w:rsid w:val="00105D4D"/>
    <w:rsid w:val="00105FE2"/>
    <w:rsid w:val="0010602F"/>
    <w:rsid w:val="001065AC"/>
    <w:rsid w:val="0010664D"/>
    <w:rsid w:val="0010668E"/>
    <w:rsid w:val="00106AF9"/>
    <w:rsid w:val="00107621"/>
    <w:rsid w:val="00107ABD"/>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2F"/>
    <w:rsid w:val="0011429E"/>
    <w:rsid w:val="001143E0"/>
    <w:rsid w:val="00114B12"/>
    <w:rsid w:val="001150C2"/>
    <w:rsid w:val="0011522C"/>
    <w:rsid w:val="00115388"/>
    <w:rsid w:val="00115F5A"/>
    <w:rsid w:val="0011624B"/>
    <w:rsid w:val="00116C08"/>
    <w:rsid w:val="001172F6"/>
    <w:rsid w:val="00117623"/>
    <w:rsid w:val="00117652"/>
    <w:rsid w:val="00117796"/>
    <w:rsid w:val="00117A3D"/>
    <w:rsid w:val="00117EE7"/>
    <w:rsid w:val="00117F45"/>
    <w:rsid w:val="00120801"/>
    <w:rsid w:val="00120BBE"/>
    <w:rsid w:val="00120F26"/>
    <w:rsid w:val="00121327"/>
    <w:rsid w:val="001213B7"/>
    <w:rsid w:val="001215F5"/>
    <w:rsid w:val="00121A50"/>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27EE1"/>
    <w:rsid w:val="00130026"/>
    <w:rsid w:val="0013067D"/>
    <w:rsid w:val="00130A8C"/>
    <w:rsid w:val="00130D26"/>
    <w:rsid w:val="0013144B"/>
    <w:rsid w:val="0013183A"/>
    <w:rsid w:val="00131DEC"/>
    <w:rsid w:val="0013201C"/>
    <w:rsid w:val="0013244D"/>
    <w:rsid w:val="001329F6"/>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1E39"/>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AA5"/>
    <w:rsid w:val="00160EAA"/>
    <w:rsid w:val="00160EF9"/>
    <w:rsid w:val="001614F2"/>
    <w:rsid w:val="0016169C"/>
    <w:rsid w:val="00161702"/>
    <w:rsid w:val="001617CA"/>
    <w:rsid w:val="00161C5C"/>
    <w:rsid w:val="00161FF2"/>
    <w:rsid w:val="00162005"/>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67640"/>
    <w:rsid w:val="00170079"/>
    <w:rsid w:val="0017022B"/>
    <w:rsid w:val="00170265"/>
    <w:rsid w:val="001708EF"/>
    <w:rsid w:val="00170AF5"/>
    <w:rsid w:val="00170F4F"/>
    <w:rsid w:val="00171016"/>
    <w:rsid w:val="0017115B"/>
    <w:rsid w:val="001718F7"/>
    <w:rsid w:val="001719E8"/>
    <w:rsid w:val="00171C75"/>
    <w:rsid w:val="00172170"/>
    <w:rsid w:val="00172274"/>
    <w:rsid w:val="001728B5"/>
    <w:rsid w:val="00173A57"/>
    <w:rsid w:val="00173F7D"/>
    <w:rsid w:val="00174022"/>
    <w:rsid w:val="00174865"/>
    <w:rsid w:val="00174ED6"/>
    <w:rsid w:val="00174F09"/>
    <w:rsid w:val="00175541"/>
    <w:rsid w:val="001756F4"/>
    <w:rsid w:val="00175715"/>
    <w:rsid w:val="001759B6"/>
    <w:rsid w:val="00175F2C"/>
    <w:rsid w:val="001760A1"/>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A6B"/>
    <w:rsid w:val="00180B4D"/>
    <w:rsid w:val="0018140A"/>
    <w:rsid w:val="00181564"/>
    <w:rsid w:val="001815BF"/>
    <w:rsid w:val="0018198D"/>
    <w:rsid w:val="00181B56"/>
    <w:rsid w:val="00181BFC"/>
    <w:rsid w:val="00181CA0"/>
    <w:rsid w:val="00181E4B"/>
    <w:rsid w:val="00181E57"/>
    <w:rsid w:val="00182199"/>
    <w:rsid w:val="00182685"/>
    <w:rsid w:val="0018284A"/>
    <w:rsid w:val="00182A76"/>
    <w:rsid w:val="00182E91"/>
    <w:rsid w:val="001831E6"/>
    <w:rsid w:val="001832A3"/>
    <w:rsid w:val="001833DD"/>
    <w:rsid w:val="0018360B"/>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50F"/>
    <w:rsid w:val="00193934"/>
    <w:rsid w:val="0019419D"/>
    <w:rsid w:val="001942DB"/>
    <w:rsid w:val="001944E0"/>
    <w:rsid w:val="00194ABF"/>
    <w:rsid w:val="00194D37"/>
    <w:rsid w:val="00194F93"/>
    <w:rsid w:val="00195531"/>
    <w:rsid w:val="001955F4"/>
    <w:rsid w:val="00195782"/>
    <w:rsid w:val="00195AF1"/>
    <w:rsid w:val="00195E5C"/>
    <w:rsid w:val="0019671C"/>
    <w:rsid w:val="00196894"/>
    <w:rsid w:val="00196E1F"/>
    <w:rsid w:val="001972AB"/>
    <w:rsid w:val="00197348"/>
    <w:rsid w:val="00197BE8"/>
    <w:rsid w:val="00197C4B"/>
    <w:rsid w:val="00197E20"/>
    <w:rsid w:val="00197EE7"/>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4F50"/>
    <w:rsid w:val="001B52F9"/>
    <w:rsid w:val="001B55B0"/>
    <w:rsid w:val="001B5AA0"/>
    <w:rsid w:val="001B709E"/>
    <w:rsid w:val="001B794D"/>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463"/>
    <w:rsid w:val="001C5BC9"/>
    <w:rsid w:val="001C5DF9"/>
    <w:rsid w:val="001C5E7D"/>
    <w:rsid w:val="001C5FCE"/>
    <w:rsid w:val="001C60A5"/>
    <w:rsid w:val="001C60EC"/>
    <w:rsid w:val="001C6597"/>
    <w:rsid w:val="001C6843"/>
    <w:rsid w:val="001C69AC"/>
    <w:rsid w:val="001C6A2E"/>
    <w:rsid w:val="001C7697"/>
    <w:rsid w:val="001C7AFA"/>
    <w:rsid w:val="001C7DF8"/>
    <w:rsid w:val="001C7E19"/>
    <w:rsid w:val="001C7F9B"/>
    <w:rsid w:val="001D00D1"/>
    <w:rsid w:val="001D0AAB"/>
    <w:rsid w:val="001D0F3F"/>
    <w:rsid w:val="001D16FA"/>
    <w:rsid w:val="001D1B07"/>
    <w:rsid w:val="001D202B"/>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74E"/>
    <w:rsid w:val="001D6A7C"/>
    <w:rsid w:val="001D6DC7"/>
    <w:rsid w:val="001D6EC7"/>
    <w:rsid w:val="001D7037"/>
    <w:rsid w:val="001D7255"/>
    <w:rsid w:val="001D7D86"/>
    <w:rsid w:val="001D7E15"/>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36E"/>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099"/>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714"/>
    <w:rsid w:val="001F68EC"/>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0B5A"/>
    <w:rsid w:val="0020126E"/>
    <w:rsid w:val="00201647"/>
    <w:rsid w:val="0020205C"/>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93A"/>
    <w:rsid w:val="00206BB5"/>
    <w:rsid w:val="00207791"/>
    <w:rsid w:val="00207BE8"/>
    <w:rsid w:val="002100F9"/>
    <w:rsid w:val="00210234"/>
    <w:rsid w:val="0021047B"/>
    <w:rsid w:val="002104A7"/>
    <w:rsid w:val="00210668"/>
    <w:rsid w:val="002113D4"/>
    <w:rsid w:val="002117A6"/>
    <w:rsid w:val="00211E94"/>
    <w:rsid w:val="002129B6"/>
    <w:rsid w:val="00212BBD"/>
    <w:rsid w:val="00212BCC"/>
    <w:rsid w:val="00212D47"/>
    <w:rsid w:val="00212DAD"/>
    <w:rsid w:val="00212E90"/>
    <w:rsid w:val="00213183"/>
    <w:rsid w:val="0021333E"/>
    <w:rsid w:val="0021335E"/>
    <w:rsid w:val="002133DE"/>
    <w:rsid w:val="00213546"/>
    <w:rsid w:val="0021369D"/>
    <w:rsid w:val="00213DFD"/>
    <w:rsid w:val="002148F8"/>
    <w:rsid w:val="00214943"/>
    <w:rsid w:val="002149AF"/>
    <w:rsid w:val="00214A5E"/>
    <w:rsid w:val="00214C10"/>
    <w:rsid w:val="00214FAF"/>
    <w:rsid w:val="00215332"/>
    <w:rsid w:val="00215950"/>
    <w:rsid w:val="00215F9D"/>
    <w:rsid w:val="0021633D"/>
    <w:rsid w:val="00216411"/>
    <w:rsid w:val="002169CF"/>
    <w:rsid w:val="002178AC"/>
    <w:rsid w:val="00220180"/>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30BD"/>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AFF"/>
    <w:rsid w:val="00230EC8"/>
    <w:rsid w:val="002312F4"/>
    <w:rsid w:val="0023131B"/>
    <w:rsid w:val="002314E3"/>
    <w:rsid w:val="00231855"/>
    <w:rsid w:val="00231FC7"/>
    <w:rsid w:val="00231FCD"/>
    <w:rsid w:val="0023244B"/>
    <w:rsid w:val="002325D2"/>
    <w:rsid w:val="00232A17"/>
    <w:rsid w:val="002332B9"/>
    <w:rsid w:val="0023360D"/>
    <w:rsid w:val="00233C5D"/>
    <w:rsid w:val="00233DFB"/>
    <w:rsid w:val="0023495E"/>
    <w:rsid w:val="00234C01"/>
    <w:rsid w:val="00234CFA"/>
    <w:rsid w:val="00234F39"/>
    <w:rsid w:val="002352C6"/>
    <w:rsid w:val="002359E3"/>
    <w:rsid w:val="00235FA0"/>
    <w:rsid w:val="0023613C"/>
    <w:rsid w:val="00236227"/>
    <w:rsid w:val="0023653E"/>
    <w:rsid w:val="002375C2"/>
    <w:rsid w:val="0023778A"/>
    <w:rsid w:val="00237CB8"/>
    <w:rsid w:val="00237DFA"/>
    <w:rsid w:val="00237F12"/>
    <w:rsid w:val="00240B1F"/>
    <w:rsid w:val="00240BBF"/>
    <w:rsid w:val="00241776"/>
    <w:rsid w:val="0024278A"/>
    <w:rsid w:val="00242E93"/>
    <w:rsid w:val="00243010"/>
    <w:rsid w:val="0024336B"/>
    <w:rsid w:val="0024395C"/>
    <w:rsid w:val="00243F2C"/>
    <w:rsid w:val="00243F95"/>
    <w:rsid w:val="00244067"/>
    <w:rsid w:val="00244102"/>
    <w:rsid w:val="0024422C"/>
    <w:rsid w:val="00244B35"/>
    <w:rsid w:val="00244BA4"/>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95C"/>
    <w:rsid w:val="00252AD5"/>
    <w:rsid w:val="00252B06"/>
    <w:rsid w:val="00252C17"/>
    <w:rsid w:val="00252D2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3B64"/>
    <w:rsid w:val="00264509"/>
    <w:rsid w:val="00264658"/>
    <w:rsid w:val="00264A17"/>
    <w:rsid w:val="00265292"/>
    <w:rsid w:val="002652D5"/>
    <w:rsid w:val="0026544F"/>
    <w:rsid w:val="00265B64"/>
    <w:rsid w:val="002660C9"/>
    <w:rsid w:val="0026635E"/>
    <w:rsid w:val="00266AB2"/>
    <w:rsid w:val="00266CC3"/>
    <w:rsid w:val="00266E16"/>
    <w:rsid w:val="0026723B"/>
    <w:rsid w:val="002675F8"/>
    <w:rsid w:val="0026762E"/>
    <w:rsid w:val="00267D7A"/>
    <w:rsid w:val="002701B6"/>
    <w:rsid w:val="00270439"/>
    <w:rsid w:val="00271802"/>
    <w:rsid w:val="0027193C"/>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EA"/>
    <w:rsid w:val="00276296"/>
    <w:rsid w:val="002762FF"/>
    <w:rsid w:val="00276670"/>
    <w:rsid w:val="002766FA"/>
    <w:rsid w:val="0027685F"/>
    <w:rsid w:val="002769A8"/>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DB7"/>
    <w:rsid w:val="00282EB8"/>
    <w:rsid w:val="00283327"/>
    <w:rsid w:val="00283A03"/>
    <w:rsid w:val="00283D5E"/>
    <w:rsid w:val="002845A3"/>
    <w:rsid w:val="002846C5"/>
    <w:rsid w:val="0028507E"/>
    <w:rsid w:val="00285156"/>
    <w:rsid w:val="00285346"/>
    <w:rsid w:val="00285510"/>
    <w:rsid w:val="00285BAD"/>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02D"/>
    <w:rsid w:val="002A7275"/>
    <w:rsid w:val="002A7758"/>
    <w:rsid w:val="002A7B76"/>
    <w:rsid w:val="002A7C88"/>
    <w:rsid w:val="002A7E60"/>
    <w:rsid w:val="002A7EFD"/>
    <w:rsid w:val="002B036E"/>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D76"/>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4818"/>
    <w:rsid w:val="002C530E"/>
    <w:rsid w:val="002C54F3"/>
    <w:rsid w:val="002C587F"/>
    <w:rsid w:val="002C58DA"/>
    <w:rsid w:val="002C5952"/>
    <w:rsid w:val="002C5A0A"/>
    <w:rsid w:val="002C6056"/>
    <w:rsid w:val="002C71D5"/>
    <w:rsid w:val="002C72F1"/>
    <w:rsid w:val="002C755B"/>
    <w:rsid w:val="002C78AD"/>
    <w:rsid w:val="002D0021"/>
    <w:rsid w:val="002D0695"/>
    <w:rsid w:val="002D0792"/>
    <w:rsid w:val="002D08F6"/>
    <w:rsid w:val="002D0F69"/>
    <w:rsid w:val="002D123D"/>
    <w:rsid w:val="002D1423"/>
    <w:rsid w:val="002D18AA"/>
    <w:rsid w:val="002D1989"/>
    <w:rsid w:val="002D2515"/>
    <w:rsid w:val="002D2551"/>
    <w:rsid w:val="002D2A5E"/>
    <w:rsid w:val="002D2D09"/>
    <w:rsid w:val="002D2D4D"/>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230"/>
    <w:rsid w:val="002D6310"/>
    <w:rsid w:val="002D688E"/>
    <w:rsid w:val="002D701B"/>
    <w:rsid w:val="002D7417"/>
    <w:rsid w:val="002D794F"/>
    <w:rsid w:val="002D7D10"/>
    <w:rsid w:val="002E003D"/>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8FF"/>
    <w:rsid w:val="002E590C"/>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78F"/>
    <w:rsid w:val="003019D2"/>
    <w:rsid w:val="00301AA6"/>
    <w:rsid w:val="00301D6C"/>
    <w:rsid w:val="003020FB"/>
    <w:rsid w:val="00302195"/>
    <w:rsid w:val="00302596"/>
    <w:rsid w:val="00302A1B"/>
    <w:rsid w:val="00302AE2"/>
    <w:rsid w:val="00302BCE"/>
    <w:rsid w:val="00303000"/>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8F5"/>
    <w:rsid w:val="00310C51"/>
    <w:rsid w:val="00311081"/>
    <w:rsid w:val="00311173"/>
    <w:rsid w:val="00311379"/>
    <w:rsid w:val="003114EF"/>
    <w:rsid w:val="003116E8"/>
    <w:rsid w:val="0031189C"/>
    <w:rsid w:val="00311C3D"/>
    <w:rsid w:val="00311CEC"/>
    <w:rsid w:val="0031213B"/>
    <w:rsid w:val="0031252F"/>
    <w:rsid w:val="003126DB"/>
    <w:rsid w:val="00312CD9"/>
    <w:rsid w:val="003130F8"/>
    <w:rsid w:val="0031332E"/>
    <w:rsid w:val="00313C61"/>
    <w:rsid w:val="00313CB0"/>
    <w:rsid w:val="00313E35"/>
    <w:rsid w:val="00313F96"/>
    <w:rsid w:val="0031402D"/>
    <w:rsid w:val="0031407C"/>
    <w:rsid w:val="0031454E"/>
    <w:rsid w:val="00314727"/>
    <w:rsid w:val="00314927"/>
    <w:rsid w:val="003150A2"/>
    <w:rsid w:val="00315A3C"/>
    <w:rsid w:val="00315A79"/>
    <w:rsid w:val="00315ABA"/>
    <w:rsid w:val="00316164"/>
    <w:rsid w:val="00316537"/>
    <w:rsid w:val="00316823"/>
    <w:rsid w:val="003169F7"/>
    <w:rsid w:val="00316D54"/>
    <w:rsid w:val="00316FDA"/>
    <w:rsid w:val="00317075"/>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72C"/>
    <w:rsid w:val="003239E8"/>
    <w:rsid w:val="00323AF7"/>
    <w:rsid w:val="00323B63"/>
    <w:rsid w:val="00324133"/>
    <w:rsid w:val="00324180"/>
    <w:rsid w:val="003249BA"/>
    <w:rsid w:val="00324AA2"/>
    <w:rsid w:val="00324E0F"/>
    <w:rsid w:val="00324FB3"/>
    <w:rsid w:val="00325B2E"/>
    <w:rsid w:val="00326540"/>
    <w:rsid w:val="00326849"/>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96B"/>
    <w:rsid w:val="00332E66"/>
    <w:rsid w:val="00333510"/>
    <w:rsid w:val="00333B61"/>
    <w:rsid w:val="00333E46"/>
    <w:rsid w:val="00333FD4"/>
    <w:rsid w:val="00334194"/>
    <w:rsid w:val="0033420C"/>
    <w:rsid w:val="003348DF"/>
    <w:rsid w:val="00334E5D"/>
    <w:rsid w:val="00334FCF"/>
    <w:rsid w:val="00335775"/>
    <w:rsid w:val="003358CD"/>
    <w:rsid w:val="00335BAC"/>
    <w:rsid w:val="00335E4C"/>
    <w:rsid w:val="00336441"/>
    <w:rsid w:val="003369CE"/>
    <w:rsid w:val="003371A9"/>
    <w:rsid w:val="00337292"/>
    <w:rsid w:val="00337316"/>
    <w:rsid w:val="00340491"/>
    <w:rsid w:val="00340706"/>
    <w:rsid w:val="0034074C"/>
    <w:rsid w:val="00340940"/>
    <w:rsid w:val="0034111C"/>
    <w:rsid w:val="00341910"/>
    <w:rsid w:val="00341AF3"/>
    <w:rsid w:val="00342306"/>
    <w:rsid w:val="00342A6E"/>
    <w:rsid w:val="00342B23"/>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1E0C"/>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D5E"/>
    <w:rsid w:val="00364F16"/>
    <w:rsid w:val="003652EA"/>
    <w:rsid w:val="003653DA"/>
    <w:rsid w:val="00365D51"/>
    <w:rsid w:val="00365E14"/>
    <w:rsid w:val="00365E36"/>
    <w:rsid w:val="00365F10"/>
    <w:rsid w:val="0036605B"/>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6A0E"/>
    <w:rsid w:val="00376F77"/>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59"/>
    <w:rsid w:val="00390292"/>
    <w:rsid w:val="00390566"/>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887"/>
    <w:rsid w:val="00395DAE"/>
    <w:rsid w:val="0039601C"/>
    <w:rsid w:val="00396112"/>
    <w:rsid w:val="003961CC"/>
    <w:rsid w:val="00396B59"/>
    <w:rsid w:val="00396EFC"/>
    <w:rsid w:val="003975A0"/>
    <w:rsid w:val="003976F4"/>
    <w:rsid w:val="00397AD7"/>
    <w:rsid w:val="00397FE0"/>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4ECA"/>
    <w:rsid w:val="003A5284"/>
    <w:rsid w:val="003A57B1"/>
    <w:rsid w:val="003A597F"/>
    <w:rsid w:val="003A5DBE"/>
    <w:rsid w:val="003A6649"/>
    <w:rsid w:val="003A67C8"/>
    <w:rsid w:val="003A685B"/>
    <w:rsid w:val="003A76F9"/>
    <w:rsid w:val="003A793E"/>
    <w:rsid w:val="003A7DB8"/>
    <w:rsid w:val="003B0116"/>
    <w:rsid w:val="003B030B"/>
    <w:rsid w:val="003B039D"/>
    <w:rsid w:val="003B05BC"/>
    <w:rsid w:val="003B0844"/>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6913"/>
    <w:rsid w:val="003B7043"/>
    <w:rsid w:val="003B70D8"/>
    <w:rsid w:val="003B7D58"/>
    <w:rsid w:val="003C0229"/>
    <w:rsid w:val="003C02AC"/>
    <w:rsid w:val="003C0405"/>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6D56"/>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D4B"/>
    <w:rsid w:val="003E2F6A"/>
    <w:rsid w:val="003E3108"/>
    <w:rsid w:val="003E3229"/>
    <w:rsid w:val="003E3523"/>
    <w:rsid w:val="003E36BD"/>
    <w:rsid w:val="003E39B4"/>
    <w:rsid w:val="003E3DA9"/>
    <w:rsid w:val="003E4352"/>
    <w:rsid w:val="003E48E0"/>
    <w:rsid w:val="003E49D8"/>
    <w:rsid w:val="003E4E75"/>
    <w:rsid w:val="003E501F"/>
    <w:rsid w:val="003E5246"/>
    <w:rsid w:val="003E56D5"/>
    <w:rsid w:val="003E5843"/>
    <w:rsid w:val="003E5AD9"/>
    <w:rsid w:val="003E5C90"/>
    <w:rsid w:val="003E611E"/>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63A"/>
    <w:rsid w:val="003F486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72E"/>
    <w:rsid w:val="00404E8E"/>
    <w:rsid w:val="004053AC"/>
    <w:rsid w:val="00406296"/>
    <w:rsid w:val="0040637D"/>
    <w:rsid w:val="004065E3"/>
    <w:rsid w:val="00406C2F"/>
    <w:rsid w:val="00406E75"/>
    <w:rsid w:val="00407146"/>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4C6"/>
    <w:rsid w:val="004145B7"/>
    <w:rsid w:val="00414D64"/>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4F"/>
    <w:rsid w:val="00420ACE"/>
    <w:rsid w:val="00420CDF"/>
    <w:rsid w:val="004210C4"/>
    <w:rsid w:val="00421143"/>
    <w:rsid w:val="00421155"/>
    <w:rsid w:val="00421290"/>
    <w:rsid w:val="0042275C"/>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66C"/>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ADD"/>
    <w:rsid w:val="0043755F"/>
    <w:rsid w:val="00437BFD"/>
    <w:rsid w:val="00437D16"/>
    <w:rsid w:val="00440467"/>
    <w:rsid w:val="00440604"/>
    <w:rsid w:val="00440650"/>
    <w:rsid w:val="0044136D"/>
    <w:rsid w:val="0044176F"/>
    <w:rsid w:val="00441C8E"/>
    <w:rsid w:val="00441E52"/>
    <w:rsid w:val="00441F72"/>
    <w:rsid w:val="00442356"/>
    <w:rsid w:val="004423FA"/>
    <w:rsid w:val="0044270F"/>
    <w:rsid w:val="00442737"/>
    <w:rsid w:val="004427C8"/>
    <w:rsid w:val="00442ADE"/>
    <w:rsid w:val="00444322"/>
    <w:rsid w:val="00444548"/>
    <w:rsid w:val="004446B4"/>
    <w:rsid w:val="004447B0"/>
    <w:rsid w:val="00444906"/>
    <w:rsid w:val="00444EEF"/>
    <w:rsid w:val="00444F9A"/>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2B26"/>
    <w:rsid w:val="00453150"/>
    <w:rsid w:val="00453341"/>
    <w:rsid w:val="0045383F"/>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69E8"/>
    <w:rsid w:val="0045715A"/>
    <w:rsid w:val="0045718C"/>
    <w:rsid w:val="0045731A"/>
    <w:rsid w:val="0045743D"/>
    <w:rsid w:val="00457482"/>
    <w:rsid w:val="0045783E"/>
    <w:rsid w:val="00457C6B"/>
    <w:rsid w:val="00457CED"/>
    <w:rsid w:val="0046008A"/>
    <w:rsid w:val="00460099"/>
    <w:rsid w:val="004600EB"/>
    <w:rsid w:val="00460183"/>
    <w:rsid w:val="0046021A"/>
    <w:rsid w:val="0046060D"/>
    <w:rsid w:val="0046086F"/>
    <w:rsid w:val="0046089C"/>
    <w:rsid w:val="00460D41"/>
    <w:rsid w:val="00461210"/>
    <w:rsid w:val="0046124C"/>
    <w:rsid w:val="00461514"/>
    <w:rsid w:val="004615F6"/>
    <w:rsid w:val="004620EF"/>
    <w:rsid w:val="00462135"/>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682C"/>
    <w:rsid w:val="00476991"/>
    <w:rsid w:val="00476DB9"/>
    <w:rsid w:val="00477007"/>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A8B"/>
    <w:rsid w:val="004930DA"/>
    <w:rsid w:val="0049338C"/>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6A8"/>
    <w:rsid w:val="004A2845"/>
    <w:rsid w:val="004A2A08"/>
    <w:rsid w:val="004A2D6D"/>
    <w:rsid w:val="004A30B7"/>
    <w:rsid w:val="004A30D0"/>
    <w:rsid w:val="004A3340"/>
    <w:rsid w:val="004A37BA"/>
    <w:rsid w:val="004A3970"/>
    <w:rsid w:val="004A3C8D"/>
    <w:rsid w:val="004A3FB5"/>
    <w:rsid w:val="004A4661"/>
    <w:rsid w:val="004A4692"/>
    <w:rsid w:val="004A4734"/>
    <w:rsid w:val="004A4BCA"/>
    <w:rsid w:val="004A4E0D"/>
    <w:rsid w:val="004A4F17"/>
    <w:rsid w:val="004A515E"/>
    <w:rsid w:val="004A5330"/>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335"/>
    <w:rsid w:val="004B28D7"/>
    <w:rsid w:val="004B322E"/>
    <w:rsid w:val="004B36BE"/>
    <w:rsid w:val="004B37AA"/>
    <w:rsid w:val="004B3940"/>
    <w:rsid w:val="004B3EE3"/>
    <w:rsid w:val="004B4892"/>
    <w:rsid w:val="004B537E"/>
    <w:rsid w:val="004B5571"/>
    <w:rsid w:val="004B571D"/>
    <w:rsid w:val="004B5A4D"/>
    <w:rsid w:val="004B5C71"/>
    <w:rsid w:val="004B6342"/>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3767"/>
    <w:rsid w:val="004C42A8"/>
    <w:rsid w:val="004C42BE"/>
    <w:rsid w:val="004C46E1"/>
    <w:rsid w:val="004C4F8D"/>
    <w:rsid w:val="004C5674"/>
    <w:rsid w:val="004C5920"/>
    <w:rsid w:val="004C5B97"/>
    <w:rsid w:val="004C5CE9"/>
    <w:rsid w:val="004C5DE0"/>
    <w:rsid w:val="004C5DFE"/>
    <w:rsid w:val="004C60E0"/>
    <w:rsid w:val="004C6217"/>
    <w:rsid w:val="004C628F"/>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37F"/>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833"/>
    <w:rsid w:val="004D5A28"/>
    <w:rsid w:val="004D5D00"/>
    <w:rsid w:val="004D61B1"/>
    <w:rsid w:val="004D67C0"/>
    <w:rsid w:val="004D6974"/>
    <w:rsid w:val="004D6A6D"/>
    <w:rsid w:val="004D6DCC"/>
    <w:rsid w:val="004D745B"/>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E7B"/>
    <w:rsid w:val="004F2F24"/>
    <w:rsid w:val="004F2F38"/>
    <w:rsid w:val="004F3215"/>
    <w:rsid w:val="004F356D"/>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1F13"/>
    <w:rsid w:val="005021F6"/>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08F"/>
    <w:rsid w:val="00505670"/>
    <w:rsid w:val="005056BF"/>
    <w:rsid w:val="00505886"/>
    <w:rsid w:val="00505A1A"/>
    <w:rsid w:val="00505E61"/>
    <w:rsid w:val="00505EEF"/>
    <w:rsid w:val="005060D2"/>
    <w:rsid w:val="00506287"/>
    <w:rsid w:val="00506436"/>
    <w:rsid w:val="005067CC"/>
    <w:rsid w:val="0050689F"/>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7DC"/>
    <w:rsid w:val="005117F8"/>
    <w:rsid w:val="00511AD6"/>
    <w:rsid w:val="005124A4"/>
    <w:rsid w:val="00512698"/>
    <w:rsid w:val="005127AD"/>
    <w:rsid w:val="00512884"/>
    <w:rsid w:val="00513043"/>
    <w:rsid w:val="00513719"/>
    <w:rsid w:val="00513A67"/>
    <w:rsid w:val="0051423C"/>
    <w:rsid w:val="005143F3"/>
    <w:rsid w:val="0051496F"/>
    <w:rsid w:val="00514C79"/>
    <w:rsid w:val="005150EA"/>
    <w:rsid w:val="005153E4"/>
    <w:rsid w:val="005153F5"/>
    <w:rsid w:val="00515400"/>
    <w:rsid w:val="00515822"/>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38D7"/>
    <w:rsid w:val="00523B35"/>
    <w:rsid w:val="00523F0C"/>
    <w:rsid w:val="00524397"/>
    <w:rsid w:val="00524400"/>
    <w:rsid w:val="005247A3"/>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588"/>
    <w:rsid w:val="005308BD"/>
    <w:rsid w:val="00531A6A"/>
    <w:rsid w:val="00531D2E"/>
    <w:rsid w:val="00531E31"/>
    <w:rsid w:val="00531ED6"/>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22A"/>
    <w:rsid w:val="005362E5"/>
    <w:rsid w:val="00536417"/>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135"/>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A98"/>
    <w:rsid w:val="00555C78"/>
    <w:rsid w:val="00556042"/>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1494"/>
    <w:rsid w:val="00562153"/>
    <w:rsid w:val="00562439"/>
    <w:rsid w:val="00562AA8"/>
    <w:rsid w:val="00562C1D"/>
    <w:rsid w:val="00562D79"/>
    <w:rsid w:val="00562EFA"/>
    <w:rsid w:val="0056398D"/>
    <w:rsid w:val="00563CD8"/>
    <w:rsid w:val="0056418C"/>
    <w:rsid w:val="005643E7"/>
    <w:rsid w:val="00564615"/>
    <w:rsid w:val="0056510A"/>
    <w:rsid w:val="005651F9"/>
    <w:rsid w:val="0056587D"/>
    <w:rsid w:val="00565CDB"/>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2105"/>
    <w:rsid w:val="005728DE"/>
    <w:rsid w:val="00573181"/>
    <w:rsid w:val="00573AE1"/>
    <w:rsid w:val="00573BD4"/>
    <w:rsid w:val="00573E8A"/>
    <w:rsid w:val="00573ED2"/>
    <w:rsid w:val="005742A3"/>
    <w:rsid w:val="005742D4"/>
    <w:rsid w:val="00574753"/>
    <w:rsid w:val="0057554F"/>
    <w:rsid w:val="00575A7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22FB"/>
    <w:rsid w:val="00582367"/>
    <w:rsid w:val="00583094"/>
    <w:rsid w:val="0058319C"/>
    <w:rsid w:val="005833D1"/>
    <w:rsid w:val="00583AFA"/>
    <w:rsid w:val="0058440B"/>
    <w:rsid w:val="00584785"/>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02"/>
    <w:rsid w:val="00591284"/>
    <w:rsid w:val="00591682"/>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A0540"/>
    <w:rsid w:val="005A0683"/>
    <w:rsid w:val="005A06BD"/>
    <w:rsid w:val="005A079C"/>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156"/>
    <w:rsid w:val="005A492C"/>
    <w:rsid w:val="005A4EFC"/>
    <w:rsid w:val="005A5236"/>
    <w:rsid w:val="005A53BF"/>
    <w:rsid w:val="005A579C"/>
    <w:rsid w:val="005A5921"/>
    <w:rsid w:val="005A6023"/>
    <w:rsid w:val="005A63F8"/>
    <w:rsid w:val="005A65BB"/>
    <w:rsid w:val="005A662D"/>
    <w:rsid w:val="005A678D"/>
    <w:rsid w:val="005A6F3F"/>
    <w:rsid w:val="005A700E"/>
    <w:rsid w:val="005A70A5"/>
    <w:rsid w:val="005A75BF"/>
    <w:rsid w:val="005A75F8"/>
    <w:rsid w:val="005A7B42"/>
    <w:rsid w:val="005A7BA5"/>
    <w:rsid w:val="005A7D42"/>
    <w:rsid w:val="005A7EB1"/>
    <w:rsid w:val="005A7F5B"/>
    <w:rsid w:val="005B015F"/>
    <w:rsid w:val="005B02D8"/>
    <w:rsid w:val="005B05FB"/>
    <w:rsid w:val="005B0646"/>
    <w:rsid w:val="005B0B78"/>
    <w:rsid w:val="005B0E6C"/>
    <w:rsid w:val="005B0E80"/>
    <w:rsid w:val="005B15D7"/>
    <w:rsid w:val="005B1712"/>
    <w:rsid w:val="005B2113"/>
    <w:rsid w:val="005B212E"/>
    <w:rsid w:val="005B2177"/>
    <w:rsid w:val="005B2641"/>
    <w:rsid w:val="005B2BA2"/>
    <w:rsid w:val="005B3184"/>
    <w:rsid w:val="005B37D5"/>
    <w:rsid w:val="005B3813"/>
    <w:rsid w:val="005B3CED"/>
    <w:rsid w:val="005B3E45"/>
    <w:rsid w:val="005B43C2"/>
    <w:rsid w:val="005B459B"/>
    <w:rsid w:val="005B565D"/>
    <w:rsid w:val="005B5660"/>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AA2"/>
    <w:rsid w:val="005D1B5D"/>
    <w:rsid w:val="005D1CC0"/>
    <w:rsid w:val="005D1F1D"/>
    <w:rsid w:val="005D2264"/>
    <w:rsid w:val="005D24F9"/>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5DC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25D"/>
    <w:rsid w:val="005E23EB"/>
    <w:rsid w:val="005E248D"/>
    <w:rsid w:val="005E2914"/>
    <w:rsid w:val="005E293D"/>
    <w:rsid w:val="005E2A2B"/>
    <w:rsid w:val="005E3062"/>
    <w:rsid w:val="005E318F"/>
    <w:rsid w:val="005E3288"/>
    <w:rsid w:val="005E38C5"/>
    <w:rsid w:val="005E3B41"/>
    <w:rsid w:val="005E4331"/>
    <w:rsid w:val="005E4675"/>
    <w:rsid w:val="005E48AC"/>
    <w:rsid w:val="005E49AA"/>
    <w:rsid w:val="005E5081"/>
    <w:rsid w:val="005E5510"/>
    <w:rsid w:val="005E561C"/>
    <w:rsid w:val="005E5B1D"/>
    <w:rsid w:val="005E5E38"/>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A19"/>
    <w:rsid w:val="005F1C8E"/>
    <w:rsid w:val="005F1E81"/>
    <w:rsid w:val="005F22C9"/>
    <w:rsid w:val="005F23D8"/>
    <w:rsid w:val="005F258B"/>
    <w:rsid w:val="005F269D"/>
    <w:rsid w:val="005F2ABD"/>
    <w:rsid w:val="005F352F"/>
    <w:rsid w:val="005F382B"/>
    <w:rsid w:val="005F3BA1"/>
    <w:rsid w:val="005F3EF8"/>
    <w:rsid w:val="005F43E7"/>
    <w:rsid w:val="005F442F"/>
    <w:rsid w:val="005F46FF"/>
    <w:rsid w:val="005F4B64"/>
    <w:rsid w:val="005F4FF0"/>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D17"/>
    <w:rsid w:val="00603EC4"/>
    <w:rsid w:val="00603F03"/>
    <w:rsid w:val="006040D1"/>
    <w:rsid w:val="00604542"/>
    <w:rsid w:val="0060454C"/>
    <w:rsid w:val="00604C6E"/>
    <w:rsid w:val="00605481"/>
    <w:rsid w:val="00606B1C"/>
    <w:rsid w:val="00606D5F"/>
    <w:rsid w:val="00606FA2"/>
    <w:rsid w:val="00607707"/>
    <w:rsid w:val="0060770B"/>
    <w:rsid w:val="006078E9"/>
    <w:rsid w:val="00607C07"/>
    <w:rsid w:val="00607C81"/>
    <w:rsid w:val="00607C9E"/>
    <w:rsid w:val="00607E61"/>
    <w:rsid w:val="00607E84"/>
    <w:rsid w:val="00607F6E"/>
    <w:rsid w:val="00611618"/>
    <w:rsid w:val="006116C4"/>
    <w:rsid w:val="00611E49"/>
    <w:rsid w:val="00611F2C"/>
    <w:rsid w:val="006124BE"/>
    <w:rsid w:val="00613081"/>
    <w:rsid w:val="006132CD"/>
    <w:rsid w:val="00613301"/>
    <w:rsid w:val="00613EEB"/>
    <w:rsid w:val="0061415E"/>
    <w:rsid w:val="006144DA"/>
    <w:rsid w:val="0061496C"/>
    <w:rsid w:val="00614ADB"/>
    <w:rsid w:val="00614AF9"/>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5F2"/>
    <w:rsid w:val="00635685"/>
    <w:rsid w:val="00635B2D"/>
    <w:rsid w:val="00635C7D"/>
    <w:rsid w:val="00635EEF"/>
    <w:rsid w:val="006361E0"/>
    <w:rsid w:val="006362DF"/>
    <w:rsid w:val="0063639F"/>
    <w:rsid w:val="00636652"/>
    <w:rsid w:val="00636810"/>
    <w:rsid w:val="00636BAD"/>
    <w:rsid w:val="00636C10"/>
    <w:rsid w:val="00636D5B"/>
    <w:rsid w:val="006372E6"/>
    <w:rsid w:val="006375EB"/>
    <w:rsid w:val="0064075E"/>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2D6"/>
    <w:rsid w:val="0064759E"/>
    <w:rsid w:val="00647992"/>
    <w:rsid w:val="00647A66"/>
    <w:rsid w:val="00647A7E"/>
    <w:rsid w:val="006504B3"/>
    <w:rsid w:val="00650B9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7DA"/>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202"/>
    <w:rsid w:val="00675783"/>
    <w:rsid w:val="006757C8"/>
    <w:rsid w:val="006758AE"/>
    <w:rsid w:val="00675D57"/>
    <w:rsid w:val="00676452"/>
    <w:rsid w:val="0067677C"/>
    <w:rsid w:val="006768B6"/>
    <w:rsid w:val="00676BFA"/>
    <w:rsid w:val="00676F0A"/>
    <w:rsid w:val="006770B9"/>
    <w:rsid w:val="0067768E"/>
    <w:rsid w:val="006777E4"/>
    <w:rsid w:val="006778BF"/>
    <w:rsid w:val="00677925"/>
    <w:rsid w:val="00677A02"/>
    <w:rsid w:val="00677BA3"/>
    <w:rsid w:val="00677D09"/>
    <w:rsid w:val="0068039C"/>
    <w:rsid w:val="00680826"/>
    <w:rsid w:val="006808CF"/>
    <w:rsid w:val="00680C67"/>
    <w:rsid w:val="00681437"/>
    <w:rsid w:val="006815A3"/>
    <w:rsid w:val="006816A4"/>
    <w:rsid w:val="006819F2"/>
    <w:rsid w:val="00681C67"/>
    <w:rsid w:val="00682269"/>
    <w:rsid w:val="006828EC"/>
    <w:rsid w:val="00682E86"/>
    <w:rsid w:val="00683173"/>
    <w:rsid w:val="00683761"/>
    <w:rsid w:val="006837CA"/>
    <w:rsid w:val="006839C2"/>
    <w:rsid w:val="00683A94"/>
    <w:rsid w:val="00683EA5"/>
    <w:rsid w:val="00684EA1"/>
    <w:rsid w:val="00685470"/>
    <w:rsid w:val="0068559E"/>
    <w:rsid w:val="0068595D"/>
    <w:rsid w:val="006859F8"/>
    <w:rsid w:val="00685B0A"/>
    <w:rsid w:val="00686743"/>
    <w:rsid w:val="006869ED"/>
    <w:rsid w:val="00686CD3"/>
    <w:rsid w:val="00687062"/>
    <w:rsid w:val="00687914"/>
    <w:rsid w:val="00687BE3"/>
    <w:rsid w:val="00687DAF"/>
    <w:rsid w:val="00687E35"/>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7B8"/>
    <w:rsid w:val="00694ADE"/>
    <w:rsid w:val="00694FD8"/>
    <w:rsid w:val="0069526E"/>
    <w:rsid w:val="006954B3"/>
    <w:rsid w:val="0069555B"/>
    <w:rsid w:val="00695573"/>
    <w:rsid w:val="006957B7"/>
    <w:rsid w:val="00696159"/>
    <w:rsid w:val="0069670E"/>
    <w:rsid w:val="006975EF"/>
    <w:rsid w:val="00697D28"/>
    <w:rsid w:val="006A05F7"/>
    <w:rsid w:val="006A070A"/>
    <w:rsid w:val="006A08C1"/>
    <w:rsid w:val="006A0C89"/>
    <w:rsid w:val="006A0E87"/>
    <w:rsid w:val="006A1050"/>
    <w:rsid w:val="006A11FB"/>
    <w:rsid w:val="006A1231"/>
    <w:rsid w:val="006A1D67"/>
    <w:rsid w:val="006A1F77"/>
    <w:rsid w:val="006A29DD"/>
    <w:rsid w:val="006A2B25"/>
    <w:rsid w:val="006A2B35"/>
    <w:rsid w:val="006A2F19"/>
    <w:rsid w:val="006A3473"/>
    <w:rsid w:val="006A359E"/>
    <w:rsid w:val="006A3719"/>
    <w:rsid w:val="006A3B5C"/>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839"/>
    <w:rsid w:val="006B3C43"/>
    <w:rsid w:val="006B40C9"/>
    <w:rsid w:val="006B4156"/>
    <w:rsid w:val="006B416B"/>
    <w:rsid w:val="006B43BE"/>
    <w:rsid w:val="006B4CA1"/>
    <w:rsid w:val="006B5392"/>
    <w:rsid w:val="006B57BF"/>
    <w:rsid w:val="006B5D7A"/>
    <w:rsid w:val="006B5FD7"/>
    <w:rsid w:val="006B60A7"/>
    <w:rsid w:val="006B6785"/>
    <w:rsid w:val="006B683C"/>
    <w:rsid w:val="006B71DD"/>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4C19"/>
    <w:rsid w:val="006C51F4"/>
    <w:rsid w:val="006C594B"/>
    <w:rsid w:val="006C6086"/>
    <w:rsid w:val="006C60F5"/>
    <w:rsid w:val="006C6520"/>
    <w:rsid w:val="006C6644"/>
    <w:rsid w:val="006C6AEE"/>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ACC"/>
    <w:rsid w:val="006D3B90"/>
    <w:rsid w:val="006D3C1A"/>
    <w:rsid w:val="006D411D"/>
    <w:rsid w:val="006D4469"/>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5E7"/>
    <w:rsid w:val="006D78C2"/>
    <w:rsid w:val="006D79B6"/>
    <w:rsid w:val="006E00B2"/>
    <w:rsid w:val="006E00DA"/>
    <w:rsid w:val="006E03B8"/>
    <w:rsid w:val="006E0A6E"/>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6B06"/>
    <w:rsid w:val="0070702C"/>
    <w:rsid w:val="00707818"/>
    <w:rsid w:val="00707CB6"/>
    <w:rsid w:val="00707CBA"/>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20C3"/>
    <w:rsid w:val="00722100"/>
    <w:rsid w:val="0072226C"/>
    <w:rsid w:val="00722276"/>
    <w:rsid w:val="00722880"/>
    <w:rsid w:val="00722944"/>
    <w:rsid w:val="00722B1B"/>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6F3"/>
    <w:rsid w:val="00727AD3"/>
    <w:rsid w:val="00727C6D"/>
    <w:rsid w:val="00730892"/>
    <w:rsid w:val="00730A8A"/>
    <w:rsid w:val="00730A9E"/>
    <w:rsid w:val="00730AE6"/>
    <w:rsid w:val="00730D05"/>
    <w:rsid w:val="00730E85"/>
    <w:rsid w:val="007315A2"/>
    <w:rsid w:val="00731F0A"/>
    <w:rsid w:val="00731F3E"/>
    <w:rsid w:val="007322A6"/>
    <w:rsid w:val="00732CEB"/>
    <w:rsid w:val="00732D2D"/>
    <w:rsid w:val="00733392"/>
    <w:rsid w:val="00733514"/>
    <w:rsid w:val="00733D63"/>
    <w:rsid w:val="00733DB2"/>
    <w:rsid w:val="00733E85"/>
    <w:rsid w:val="007341C5"/>
    <w:rsid w:val="007343E4"/>
    <w:rsid w:val="00734FB4"/>
    <w:rsid w:val="00735038"/>
    <w:rsid w:val="00736008"/>
    <w:rsid w:val="00736B14"/>
    <w:rsid w:val="00736C60"/>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7504"/>
    <w:rsid w:val="00747A81"/>
    <w:rsid w:val="00747C84"/>
    <w:rsid w:val="00750104"/>
    <w:rsid w:val="00750C82"/>
    <w:rsid w:val="00751180"/>
    <w:rsid w:val="007516B3"/>
    <w:rsid w:val="007516D4"/>
    <w:rsid w:val="0075173D"/>
    <w:rsid w:val="007518A1"/>
    <w:rsid w:val="00751E45"/>
    <w:rsid w:val="0075292D"/>
    <w:rsid w:val="007529AE"/>
    <w:rsid w:val="007532DE"/>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44F"/>
    <w:rsid w:val="0076167A"/>
    <w:rsid w:val="00761A4E"/>
    <w:rsid w:val="00761DA9"/>
    <w:rsid w:val="0076243F"/>
    <w:rsid w:val="00762619"/>
    <w:rsid w:val="00762C36"/>
    <w:rsid w:val="00762F04"/>
    <w:rsid w:val="00763034"/>
    <w:rsid w:val="00763151"/>
    <w:rsid w:val="0076335B"/>
    <w:rsid w:val="0076342B"/>
    <w:rsid w:val="00763B7D"/>
    <w:rsid w:val="00763E4B"/>
    <w:rsid w:val="00763E79"/>
    <w:rsid w:val="00764002"/>
    <w:rsid w:val="007641ED"/>
    <w:rsid w:val="00764959"/>
    <w:rsid w:val="00764DD1"/>
    <w:rsid w:val="00765233"/>
    <w:rsid w:val="007653FA"/>
    <w:rsid w:val="007654DA"/>
    <w:rsid w:val="00765C79"/>
    <w:rsid w:val="00766139"/>
    <w:rsid w:val="0076662C"/>
    <w:rsid w:val="0076689E"/>
    <w:rsid w:val="00766CEB"/>
    <w:rsid w:val="00766DC1"/>
    <w:rsid w:val="00766E0F"/>
    <w:rsid w:val="00766F34"/>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9BC"/>
    <w:rsid w:val="00774A42"/>
    <w:rsid w:val="0077548E"/>
    <w:rsid w:val="007759AD"/>
    <w:rsid w:val="00775B7D"/>
    <w:rsid w:val="00776869"/>
    <w:rsid w:val="00776960"/>
    <w:rsid w:val="00776B45"/>
    <w:rsid w:val="0077767A"/>
    <w:rsid w:val="00780046"/>
    <w:rsid w:val="00780385"/>
    <w:rsid w:val="0078045A"/>
    <w:rsid w:val="007804DB"/>
    <w:rsid w:val="0078060B"/>
    <w:rsid w:val="007808BA"/>
    <w:rsid w:val="00780FE6"/>
    <w:rsid w:val="00781043"/>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FD"/>
    <w:rsid w:val="00790843"/>
    <w:rsid w:val="00790A9D"/>
    <w:rsid w:val="00790AB5"/>
    <w:rsid w:val="00790BE2"/>
    <w:rsid w:val="0079196C"/>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B7E"/>
    <w:rsid w:val="00796C73"/>
    <w:rsid w:val="00796F02"/>
    <w:rsid w:val="007974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19D6"/>
    <w:rsid w:val="007C21D6"/>
    <w:rsid w:val="007C2739"/>
    <w:rsid w:val="007C2D37"/>
    <w:rsid w:val="007C2EC2"/>
    <w:rsid w:val="007C3162"/>
    <w:rsid w:val="007C34CB"/>
    <w:rsid w:val="007C3550"/>
    <w:rsid w:val="007C37F1"/>
    <w:rsid w:val="007C3EF1"/>
    <w:rsid w:val="007C3F08"/>
    <w:rsid w:val="007C412D"/>
    <w:rsid w:val="007C421B"/>
    <w:rsid w:val="007C44F5"/>
    <w:rsid w:val="007C4608"/>
    <w:rsid w:val="007C47BB"/>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9A7"/>
    <w:rsid w:val="007D19B4"/>
    <w:rsid w:val="007D1A5D"/>
    <w:rsid w:val="007D1C2E"/>
    <w:rsid w:val="007D1F1F"/>
    <w:rsid w:val="007D20AB"/>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DEB"/>
    <w:rsid w:val="007D4E96"/>
    <w:rsid w:val="007D4FA7"/>
    <w:rsid w:val="007D50CF"/>
    <w:rsid w:val="007D548D"/>
    <w:rsid w:val="007D5561"/>
    <w:rsid w:val="007D5D3E"/>
    <w:rsid w:val="007D5D49"/>
    <w:rsid w:val="007D5E9E"/>
    <w:rsid w:val="007D67F1"/>
    <w:rsid w:val="007D711D"/>
    <w:rsid w:val="007D7ABB"/>
    <w:rsid w:val="007D7B85"/>
    <w:rsid w:val="007E0052"/>
    <w:rsid w:val="007E0142"/>
    <w:rsid w:val="007E0CBB"/>
    <w:rsid w:val="007E149C"/>
    <w:rsid w:val="007E22EA"/>
    <w:rsid w:val="007E2473"/>
    <w:rsid w:val="007E26F2"/>
    <w:rsid w:val="007E2BEB"/>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2025"/>
    <w:rsid w:val="007F202E"/>
    <w:rsid w:val="007F2237"/>
    <w:rsid w:val="007F24B2"/>
    <w:rsid w:val="007F25B3"/>
    <w:rsid w:val="007F25BF"/>
    <w:rsid w:val="007F2864"/>
    <w:rsid w:val="007F2920"/>
    <w:rsid w:val="007F2CDF"/>
    <w:rsid w:val="007F38BD"/>
    <w:rsid w:val="007F4077"/>
    <w:rsid w:val="007F4237"/>
    <w:rsid w:val="007F4AC3"/>
    <w:rsid w:val="007F4B23"/>
    <w:rsid w:val="007F4E92"/>
    <w:rsid w:val="007F50D3"/>
    <w:rsid w:val="007F59F0"/>
    <w:rsid w:val="007F5A93"/>
    <w:rsid w:val="007F609B"/>
    <w:rsid w:val="007F6580"/>
    <w:rsid w:val="007F67C8"/>
    <w:rsid w:val="007F6A14"/>
    <w:rsid w:val="007F6FA9"/>
    <w:rsid w:val="007F73B0"/>
    <w:rsid w:val="007F77A2"/>
    <w:rsid w:val="007F7852"/>
    <w:rsid w:val="007F7A42"/>
    <w:rsid w:val="007F7F27"/>
    <w:rsid w:val="007F7FA9"/>
    <w:rsid w:val="008003F2"/>
    <w:rsid w:val="0080062D"/>
    <w:rsid w:val="00800642"/>
    <w:rsid w:val="00800827"/>
    <w:rsid w:val="0080083D"/>
    <w:rsid w:val="0080153E"/>
    <w:rsid w:val="008017D3"/>
    <w:rsid w:val="00801DBB"/>
    <w:rsid w:val="00802240"/>
    <w:rsid w:val="00802336"/>
    <w:rsid w:val="00802656"/>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41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1D"/>
    <w:rsid w:val="00813EE6"/>
    <w:rsid w:val="00814685"/>
    <w:rsid w:val="008149BD"/>
    <w:rsid w:val="00814A98"/>
    <w:rsid w:val="00814C90"/>
    <w:rsid w:val="00814CCD"/>
    <w:rsid w:val="008152CF"/>
    <w:rsid w:val="00815607"/>
    <w:rsid w:val="00815A06"/>
    <w:rsid w:val="00815A66"/>
    <w:rsid w:val="008160CD"/>
    <w:rsid w:val="008165AA"/>
    <w:rsid w:val="00816931"/>
    <w:rsid w:val="00816BF5"/>
    <w:rsid w:val="008179B9"/>
    <w:rsid w:val="00817A55"/>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272"/>
    <w:rsid w:val="008358CE"/>
    <w:rsid w:val="00835A54"/>
    <w:rsid w:val="00835CF0"/>
    <w:rsid w:val="00835D0A"/>
    <w:rsid w:val="008365A5"/>
    <w:rsid w:val="008366AA"/>
    <w:rsid w:val="008368AD"/>
    <w:rsid w:val="008368C4"/>
    <w:rsid w:val="00836ABB"/>
    <w:rsid w:val="00836B87"/>
    <w:rsid w:val="00836F58"/>
    <w:rsid w:val="00837011"/>
    <w:rsid w:val="008373CF"/>
    <w:rsid w:val="008379FE"/>
    <w:rsid w:val="00837D3A"/>
    <w:rsid w:val="00840B10"/>
    <w:rsid w:val="0084100D"/>
    <w:rsid w:val="00841503"/>
    <w:rsid w:val="0084155A"/>
    <w:rsid w:val="008415E5"/>
    <w:rsid w:val="00841C8D"/>
    <w:rsid w:val="00841D3B"/>
    <w:rsid w:val="00841F8E"/>
    <w:rsid w:val="008420C1"/>
    <w:rsid w:val="0084274E"/>
    <w:rsid w:val="00842AEF"/>
    <w:rsid w:val="008433E4"/>
    <w:rsid w:val="0084372F"/>
    <w:rsid w:val="00843ADF"/>
    <w:rsid w:val="008442D5"/>
    <w:rsid w:val="008445E6"/>
    <w:rsid w:val="008452B9"/>
    <w:rsid w:val="008456AB"/>
    <w:rsid w:val="00845A2B"/>
    <w:rsid w:val="00845C0D"/>
    <w:rsid w:val="00845E54"/>
    <w:rsid w:val="008464F4"/>
    <w:rsid w:val="008469A9"/>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598"/>
    <w:rsid w:val="00853B48"/>
    <w:rsid w:val="00853BFF"/>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40F"/>
    <w:rsid w:val="00865624"/>
    <w:rsid w:val="00865BE6"/>
    <w:rsid w:val="00865D8A"/>
    <w:rsid w:val="00865ECC"/>
    <w:rsid w:val="008661C6"/>
    <w:rsid w:val="0086656A"/>
    <w:rsid w:val="00866FCD"/>
    <w:rsid w:val="0086727B"/>
    <w:rsid w:val="00867654"/>
    <w:rsid w:val="008678DD"/>
    <w:rsid w:val="00870726"/>
    <w:rsid w:val="00870AB0"/>
    <w:rsid w:val="00870D7D"/>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9CD"/>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CD"/>
    <w:rsid w:val="00882E02"/>
    <w:rsid w:val="00882EC6"/>
    <w:rsid w:val="00882F47"/>
    <w:rsid w:val="0088332E"/>
    <w:rsid w:val="0088341C"/>
    <w:rsid w:val="0088399B"/>
    <w:rsid w:val="00883BAD"/>
    <w:rsid w:val="0088413B"/>
    <w:rsid w:val="00884334"/>
    <w:rsid w:val="00884951"/>
    <w:rsid w:val="00884A01"/>
    <w:rsid w:val="00884D0C"/>
    <w:rsid w:val="00884E35"/>
    <w:rsid w:val="0088514E"/>
    <w:rsid w:val="00885194"/>
    <w:rsid w:val="008851A5"/>
    <w:rsid w:val="0088525C"/>
    <w:rsid w:val="008853C1"/>
    <w:rsid w:val="00885573"/>
    <w:rsid w:val="0088566C"/>
    <w:rsid w:val="00885762"/>
    <w:rsid w:val="00885B03"/>
    <w:rsid w:val="00885DF5"/>
    <w:rsid w:val="00885F58"/>
    <w:rsid w:val="00885FB9"/>
    <w:rsid w:val="0088718A"/>
    <w:rsid w:val="0088756C"/>
    <w:rsid w:val="008879D9"/>
    <w:rsid w:val="00887CA5"/>
    <w:rsid w:val="008902AE"/>
    <w:rsid w:val="00890B94"/>
    <w:rsid w:val="0089110D"/>
    <w:rsid w:val="0089141C"/>
    <w:rsid w:val="008916D3"/>
    <w:rsid w:val="00891923"/>
    <w:rsid w:val="00891E9E"/>
    <w:rsid w:val="00891F47"/>
    <w:rsid w:val="00892535"/>
    <w:rsid w:val="00892D3C"/>
    <w:rsid w:val="00892EE0"/>
    <w:rsid w:val="008937E4"/>
    <w:rsid w:val="00894425"/>
    <w:rsid w:val="008945D2"/>
    <w:rsid w:val="008947D0"/>
    <w:rsid w:val="008949C0"/>
    <w:rsid w:val="00894AC3"/>
    <w:rsid w:val="00894C2D"/>
    <w:rsid w:val="00894DC8"/>
    <w:rsid w:val="008953A1"/>
    <w:rsid w:val="00895941"/>
    <w:rsid w:val="00895973"/>
    <w:rsid w:val="00895D2D"/>
    <w:rsid w:val="00895ED0"/>
    <w:rsid w:val="00896413"/>
    <w:rsid w:val="008967BE"/>
    <w:rsid w:val="00896A1A"/>
    <w:rsid w:val="00896D9D"/>
    <w:rsid w:val="00896E32"/>
    <w:rsid w:val="00896FAD"/>
    <w:rsid w:val="008970F8"/>
    <w:rsid w:val="008977CB"/>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1CE"/>
    <w:rsid w:val="008B042F"/>
    <w:rsid w:val="008B0588"/>
    <w:rsid w:val="008B05FC"/>
    <w:rsid w:val="008B0769"/>
    <w:rsid w:val="008B0959"/>
    <w:rsid w:val="008B0A66"/>
    <w:rsid w:val="008B0D2E"/>
    <w:rsid w:val="008B0F65"/>
    <w:rsid w:val="008B10D8"/>
    <w:rsid w:val="008B1D61"/>
    <w:rsid w:val="008B2555"/>
    <w:rsid w:val="008B293A"/>
    <w:rsid w:val="008B2CCE"/>
    <w:rsid w:val="008B2DF5"/>
    <w:rsid w:val="008B2E2B"/>
    <w:rsid w:val="008B2EDC"/>
    <w:rsid w:val="008B2FCE"/>
    <w:rsid w:val="008B361B"/>
    <w:rsid w:val="008B3CCA"/>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15A"/>
    <w:rsid w:val="008C0395"/>
    <w:rsid w:val="008C0994"/>
    <w:rsid w:val="008C0BCC"/>
    <w:rsid w:val="008C0C2F"/>
    <w:rsid w:val="008C1196"/>
    <w:rsid w:val="008C1317"/>
    <w:rsid w:val="008C15B8"/>
    <w:rsid w:val="008C178D"/>
    <w:rsid w:val="008C17AE"/>
    <w:rsid w:val="008C1A73"/>
    <w:rsid w:val="008C1E77"/>
    <w:rsid w:val="008C1EE3"/>
    <w:rsid w:val="008C22E1"/>
    <w:rsid w:val="008C284A"/>
    <w:rsid w:val="008C3201"/>
    <w:rsid w:val="008C32DE"/>
    <w:rsid w:val="008C338C"/>
    <w:rsid w:val="008C35F4"/>
    <w:rsid w:val="008C3763"/>
    <w:rsid w:val="008C3D29"/>
    <w:rsid w:val="008C411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9B6"/>
    <w:rsid w:val="008F0ADA"/>
    <w:rsid w:val="008F0DC2"/>
    <w:rsid w:val="008F0F47"/>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512F"/>
    <w:rsid w:val="008F529C"/>
    <w:rsid w:val="008F5467"/>
    <w:rsid w:val="008F597B"/>
    <w:rsid w:val="008F5D3C"/>
    <w:rsid w:val="008F5DAF"/>
    <w:rsid w:val="008F6153"/>
    <w:rsid w:val="008F61D0"/>
    <w:rsid w:val="008F6233"/>
    <w:rsid w:val="008F6FC0"/>
    <w:rsid w:val="008F7392"/>
    <w:rsid w:val="008F7678"/>
    <w:rsid w:val="008F7DFD"/>
    <w:rsid w:val="008F7E08"/>
    <w:rsid w:val="008F7FFE"/>
    <w:rsid w:val="009008BC"/>
    <w:rsid w:val="00900CC6"/>
    <w:rsid w:val="00900E89"/>
    <w:rsid w:val="00901001"/>
    <w:rsid w:val="009013CD"/>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7B2"/>
    <w:rsid w:val="0090592B"/>
    <w:rsid w:val="00905A04"/>
    <w:rsid w:val="00905EA5"/>
    <w:rsid w:val="00905FC6"/>
    <w:rsid w:val="00906AF6"/>
    <w:rsid w:val="009071F1"/>
    <w:rsid w:val="0090727B"/>
    <w:rsid w:val="00907734"/>
    <w:rsid w:val="0090783B"/>
    <w:rsid w:val="00907A83"/>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2B05"/>
    <w:rsid w:val="00913338"/>
    <w:rsid w:val="00913568"/>
    <w:rsid w:val="00913834"/>
    <w:rsid w:val="009138BF"/>
    <w:rsid w:val="00913A73"/>
    <w:rsid w:val="00913B9B"/>
    <w:rsid w:val="00913D4C"/>
    <w:rsid w:val="00913EDE"/>
    <w:rsid w:val="009144D3"/>
    <w:rsid w:val="00914594"/>
    <w:rsid w:val="009146DE"/>
    <w:rsid w:val="00914972"/>
    <w:rsid w:val="00914AC6"/>
    <w:rsid w:val="00914AD6"/>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261F"/>
    <w:rsid w:val="00922C15"/>
    <w:rsid w:val="009233A9"/>
    <w:rsid w:val="009239BD"/>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51"/>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6F8A"/>
    <w:rsid w:val="00937C54"/>
    <w:rsid w:val="00937D01"/>
    <w:rsid w:val="00940529"/>
    <w:rsid w:val="0094066B"/>
    <w:rsid w:val="00940F69"/>
    <w:rsid w:val="009411F6"/>
    <w:rsid w:val="009412A4"/>
    <w:rsid w:val="00941F9B"/>
    <w:rsid w:val="009423CC"/>
    <w:rsid w:val="0094253A"/>
    <w:rsid w:val="009426A7"/>
    <w:rsid w:val="0094287B"/>
    <w:rsid w:val="00942E04"/>
    <w:rsid w:val="00942E95"/>
    <w:rsid w:val="00943076"/>
    <w:rsid w:val="009431E2"/>
    <w:rsid w:val="0094327B"/>
    <w:rsid w:val="00943D67"/>
    <w:rsid w:val="0094427A"/>
    <w:rsid w:val="00944416"/>
    <w:rsid w:val="009444CE"/>
    <w:rsid w:val="009448B1"/>
    <w:rsid w:val="00944CE8"/>
    <w:rsid w:val="00944F0D"/>
    <w:rsid w:val="00945080"/>
    <w:rsid w:val="00945134"/>
    <w:rsid w:val="009458E2"/>
    <w:rsid w:val="00945CF2"/>
    <w:rsid w:val="00945F8A"/>
    <w:rsid w:val="0094605B"/>
    <w:rsid w:val="009469C4"/>
    <w:rsid w:val="00946C28"/>
    <w:rsid w:val="00946D8C"/>
    <w:rsid w:val="009472C4"/>
    <w:rsid w:val="00947472"/>
    <w:rsid w:val="00947570"/>
    <w:rsid w:val="009476AE"/>
    <w:rsid w:val="00950848"/>
    <w:rsid w:val="00950A51"/>
    <w:rsid w:val="00950BA0"/>
    <w:rsid w:val="009512F7"/>
    <w:rsid w:val="00951756"/>
    <w:rsid w:val="00951968"/>
    <w:rsid w:val="00951D95"/>
    <w:rsid w:val="009521ED"/>
    <w:rsid w:val="0095225B"/>
    <w:rsid w:val="009522A2"/>
    <w:rsid w:val="00952395"/>
    <w:rsid w:val="00952941"/>
    <w:rsid w:val="00952B9F"/>
    <w:rsid w:val="00952F62"/>
    <w:rsid w:val="009531FB"/>
    <w:rsid w:val="00953C11"/>
    <w:rsid w:val="00954385"/>
    <w:rsid w:val="0095445F"/>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3E"/>
    <w:rsid w:val="00956EC0"/>
    <w:rsid w:val="009571A1"/>
    <w:rsid w:val="0095726D"/>
    <w:rsid w:val="009573ED"/>
    <w:rsid w:val="009574E1"/>
    <w:rsid w:val="00957517"/>
    <w:rsid w:val="00957933"/>
    <w:rsid w:val="0095796D"/>
    <w:rsid w:val="0096009C"/>
    <w:rsid w:val="009600CE"/>
    <w:rsid w:val="00960598"/>
    <w:rsid w:val="00960EF9"/>
    <w:rsid w:val="00961127"/>
    <w:rsid w:val="009612D2"/>
    <w:rsid w:val="009612F2"/>
    <w:rsid w:val="0096196C"/>
    <w:rsid w:val="00961CE6"/>
    <w:rsid w:val="00961EDD"/>
    <w:rsid w:val="009624CC"/>
    <w:rsid w:val="0096263A"/>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8A"/>
    <w:rsid w:val="00971E93"/>
    <w:rsid w:val="00971F78"/>
    <w:rsid w:val="009722FB"/>
    <w:rsid w:val="00972540"/>
    <w:rsid w:val="009731C7"/>
    <w:rsid w:val="00973551"/>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C80"/>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5EE"/>
    <w:rsid w:val="00987871"/>
    <w:rsid w:val="009879BF"/>
    <w:rsid w:val="00987B2D"/>
    <w:rsid w:val="00987D25"/>
    <w:rsid w:val="00987F0E"/>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0F"/>
    <w:rsid w:val="00996D54"/>
    <w:rsid w:val="00996F40"/>
    <w:rsid w:val="0099712A"/>
    <w:rsid w:val="009971A3"/>
    <w:rsid w:val="00997300"/>
    <w:rsid w:val="00997806"/>
    <w:rsid w:val="00997ADF"/>
    <w:rsid w:val="00997BB2"/>
    <w:rsid w:val="00997F26"/>
    <w:rsid w:val="009A0A88"/>
    <w:rsid w:val="009A17AE"/>
    <w:rsid w:val="009A195F"/>
    <w:rsid w:val="009A20DD"/>
    <w:rsid w:val="009A2271"/>
    <w:rsid w:val="009A257B"/>
    <w:rsid w:val="009A2718"/>
    <w:rsid w:val="009A2836"/>
    <w:rsid w:val="009A2EC1"/>
    <w:rsid w:val="009A2EFC"/>
    <w:rsid w:val="009A3650"/>
    <w:rsid w:val="009A3AD3"/>
    <w:rsid w:val="009A3AFC"/>
    <w:rsid w:val="009A3B21"/>
    <w:rsid w:val="009A3FBF"/>
    <w:rsid w:val="009A40D7"/>
    <w:rsid w:val="009A42F4"/>
    <w:rsid w:val="009A42FE"/>
    <w:rsid w:val="009A48DC"/>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5FE7"/>
    <w:rsid w:val="009B6453"/>
    <w:rsid w:val="009B6795"/>
    <w:rsid w:val="009B75A2"/>
    <w:rsid w:val="009B7824"/>
    <w:rsid w:val="009C019E"/>
    <w:rsid w:val="009C02E7"/>
    <w:rsid w:val="009C0725"/>
    <w:rsid w:val="009C098A"/>
    <w:rsid w:val="009C1A2C"/>
    <w:rsid w:val="009C1ABC"/>
    <w:rsid w:val="009C1BFC"/>
    <w:rsid w:val="009C1E8C"/>
    <w:rsid w:val="009C213E"/>
    <w:rsid w:val="009C234A"/>
    <w:rsid w:val="009C25AC"/>
    <w:rsid w:val="009C2DD2"/>
    <w:rsid w:val="009C303E"/>
    <w:rsid w:val="009C3178"/>
    <w:rsid w:val="009C3C8A"/>
    <w:rsid w:val="009C454E"/>
    <w:rsid w:val="009C49CC"/>
    <w:rsid w:val="009C5091"/>
    <w:rsid w:val="009C51D5"/>
    <w:rsid w:val="009C5336"/>
    <w:rsid w:val="009C5394"/>
    <w:rsid w:val="009C5692"/>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FC0"/>
    <w:rsid w:val="009F111A"/>
    <w:rsid w:val="009F1291"/>
    <w:rsid w:val="009F1503"/>
    <w:rsid w:val="009F193B"/>
    <w:rsid w:val="009F1AD8"/>
    <w:rsid w:val="009F1DBD"/>
    <w:rsid w:val="009F2158"/>
    <w:rsid w:val="009F2336"/>
    <w:rsid w:val="009F2424"/>
    <w:rsid w:val="009F2664"/>
    <w:rsid w:val="009F2699"/>
    <w:rsid w:val="009F2C72"/>
    <w:rsid w:val="009F2CB6"/>
    <w:rsid w:val="009F3058"/>
    <w:rsid w:val="009F3D87"/>
    <w:rsid w:val="009F3EEC"/>
    <w:rsid w:val="009F5267"/>
    <w:rsid w:val="009F54A2"/>
    <w:rsid w:val="009F5986"/>
    <w:rsid w:val="009F5A15"/>
    <w:rsid w:val="009F5F4B"/>
    <w:rsid w:val="009F6825"/>
    <w:rsid w:val="009F68F3"/>
    <w:rsid w:val="009F6D67"/>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1A5"/>
    <w:rsid w:val="00A06C0F"/>
    <w:rsid w:val="00A06C19"/>
    <w:rsid w:val="00A078AA"/>
    <w:rsid w:val="00A07F62"/>
    <w:rsid w:val="00A10059"/>
    <w:rsid w:val="00A1015D"/>
    <w:rsid w:val="00A106F2"/>
    <w:rsid w:val="00A10F4D"/>
    <w:rsid w:val="00A10F83"/>
    <w:rsid w:val="00A10FAF"/>
    <w:rsid w:val="00A11235"/>
    <w:rsid w:val="00A11671"/>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DFC"/>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B25"/>
    <w:rsid w:val="00A27F9F"/>
    <w:rsid w:val="00A30069"/>
    <w:rsid w:val="00A303E0"/>
    <w:rsid w:val="00A304F4"/>
    <w:rsid w:val="00A30794"/>
    <w:rsid w:val="00A30AD2"/>
    <w:rsid w:val="00A30E0D"/>
    <w:rsid w:val="00A314B8"/>
    <w:rsid w:val="00A31894"/>
    <w:rsid w:val="00A32611"/>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58D"/>
    <w:rsid w:val="00A43849"/>
    <w:rsid w:val="00A4390D"/>
    <w:rsid w:val="00A43B9D"/>
    <w:rsid w:val="00A43BCA"/>
    <w:rsid w:val="00A43BD9"/>
    <w:rsid w:val="00A4406E"/>
    <w:rsid w:val="00A44677"/>
    <w:rsid w:val="00A448AF"/>
    <w:rsid w:val="00A4499F"/>
    <w:rsid w:val="00A449D9"/>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0E41"/>
    <w:rsid w:val="00A61001"/>
    <w:rsid w:val="00A61619"/>
    <w:rsid w:val="00A61654"/>
    <w:rsid w:val="00A61CB8"/>
    <w:rsid w:val="00A61D40"/>
    <w:rsid w:val="00A61DAB"/>
    <w:rsid w:val="00A61DB5"/>
    <w:rsid w:val="00A61F9B"/>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59E"/>
    <w:rsid w:val="00A813F7"/>
    <w:rsid w:val="00A81907"/>
    <w:rsid w:val="00A82197"/>
    <w:rsid w:val="00A8227E"/>
    <w:rsid w:val="00A82826"/>
    <w:rsid w:val="00A82885"/>
    <w:rsid w:val="00A82E59"/>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589"/>
    <w:rsid w:val="00A87CC7"/>
    <w:rsid w:val="00A904A1"/>
    <w:rsid w:val="00A90ACC"/>
    <w:rsid w:val="00A91A2E"/>
    <w:rsid w:val="00A91AA1"/>
    <w:rsid w:val="00A91ADD"/>
    <w:rsid w:val="00A91DA2"/>
    <w:rsid w:val="00A91FC3"/>
    <w:rsid w:val="00A92111"/>
    <w:rsid w:val="00A92149"/>
    <w:rsid w:val="00A921DC"/>
    <w:rsid w:val="00A92221"/>
    <w:rsid w:val="00A922B4"/>
    <w:rsid w:val="00A9259D"/>
    <w:rsid w:val="00A92C10"/>
    <w:rsid w:val="00A92C24"/>
    <w:rsid w:val="00A93068"/>
    <w:rsid w:val="00A93478"/>
    <w:rsid w:val="00A9387A"/>
    <w:rsid w:val="00A938E6"/>
    <w:rsid w:val="00A93947"/>
    <w:rsid w:val="00A93FE5"/>
    <w:rsid w:val="00A940AF"/>
    <w:rsid w:val="00A94148"/>
    <w:rsid w:val="00A943B4"/>
    <w:rsid w:val="00A9469A"/>
    <w:rsid w:val="00A9472B"/>
    <w:rsid w:val="00A94A0D"/>
    <w:rsid w:val="00A94AB4"/>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AF5"/>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E49"/>
    <w:rsid w:val="00AA5F58"/>
    <w:rsid w:val="00AA5FC7"/>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99"/>
    <w:rsid w:val="00AB493B"/>
    <w:rsid w:val="00AB4E2E"/>
    <w:rsid w:val="00AB59EF"/>
    <w:rsid w:val="00AB5C7D"/>
    <w:rsid w:val="00AB6207"/>
    <w:rsid w:val="00AB6382"/>
    <w:rsid w:val="00AB6565"/>
    <w:rsid w:val="00AB65CD"/>
    <w:rsid w:val="00AB6EA6"/>
    <w:rsid w:val="00AB7888"/>
    <w:rsid w:val="00AB7C44"/>
    <w:rsid w:val="00AB7FC8"/>
    <w:rsid w:val="00AC02C1"/>
    <w:rsid w:val="00AC02D3"/>
    <w:rsid w:val="00AC0A40"/>
    <w:rsid w:val="00AC0AB6"/>
    <w:rsid w:val="00AC0C22"/>
    <w:rsid w:val="00AC1570"/>
    <w:rsid w:val="00AC1891"/>
    <w:rsid w:val="00AC1C26"/>
    <w:rsid w:val="00AC1F00"/>
    <w:rsid w:val="00AC1F85"/>
    <w:rsid w:val="00AC273A"/>
    <w:rsid w:val="00AC2B12"/>
    <w:rsid w:val="00AC33FE"/>
    <w:rsid w:val="00AC349D"/>
    <w:rsid w:val="00AC34B9"/>
    <w:rsid w:val="00AC3614"/>
    <w:rsid w:val="00AC39D5"/>
    <w:rsid w:val="00AC3BDE"/>
    <w:rsid w:val="00AC3EC3"/>
    <w:rsid w:val="00AC4343"/>
    <w:rsid w:val="00AC5065"/>
    <w:rsid w:val="00AC54E1"/>
    <w:rsid w:val="00AC589B"/>
    <w:rsid w:val="00AC6993"/>
    <w:rsid w:val="00AC6F34"/>
    <w:rsid w:val="00AC6F96"/>
    <w:rsid w:val="00AC706E"/>
    <w:rsid w:val="00AC70B0"/>
    <w:rsid w:val="00AC7244"/>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6EA"/>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58"/>
    <w:rsid w:val="00AE08D4"/>
    <w:rsid w:val="00AE0C7A"/>
    <w:rsid w:val="00AE0DE4"/>
    <w:rsid w:val="00AE0FBF"/>
    <w:rsid w:val="00AE1016"/>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650E"/>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19B"/>
    <w:rsid w:val="00B0043D"/>
    <w:rsid w:val="00B005C5"/>
    <w:rsid w:val="00B00A9D"/>
    <w:rsid w:val="00B00AF2"/>
    <w:rsid w:val="00B00CEA"/>
    <w:rsid w:val="00B013AE"/>
    <w:rsid w:val="00B01418"/>
    <w:rsid w:val="00B0191E"/>
    <w:rsid w:val="00B019C4"/>
    <w:rsid w:val="00B01D39"/>
    <w:rsid w:val="00B027CF"/>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611"/>
    <w:rsid w:val="00B07CC3"/>
    <w:rsid w:val="00B07D89"/>
    <w:rsid w:val="00B07E53"/>
    <w:rsid w:val="00B07F31"/>
    <w:rsid w:val="00B1017E"/>
    <w:rsid w:val="00B1061E"/>
    <w:rsid w:val="00B11198"/>
    <w:rsid w:val="00B11941"/>
    <w:rsid w:val="00B11EEF"/>
    <w:rsid w:val="00B11FBF"/>
    <w:rsid w:val="00B12103"/>
    <w:rsid w:val="00B122BE"/>
    <w:rsid w:val="00B129CC"/>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B00"/>
    <w:rsid w:val="00B23FAD"/>
    <w:rsid w:val="00B24762"/>
    <w:rsid w:val="00B24C21"/>
    <w:rsid w:val="00B24CD9"/>
    <w:rsid w:val="00B24EA4"/>
    <w:rsid w:val="00B253AB"/>
    <w:rsid w:val="00B2543C"/>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42E5"/>
    <w:rsid w:val="00B34AB2"/>
    <w:rsid w:val="00B34B41"/>
    <w:rsid w:val="00B34DFD"/>
    <w:rsid w:val="00B34EAD"/>
    <w:rsid w:val="00B35176"/>
    <w:rsid w:val="00B3537F"/>
    <w:rsid w:val="00B353D8"/>
    <w:rsid w:val="00B353FA"/>
    <w:rsid w:val="00B3599B"/>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2498"/>
    <w:rsid w:val="00B43186"/>
    <w:rsid w:val="00B431B8"/>
    <w:rsid w:val="00B43347"/>
    <w:rsid w:val="00B43761"/>
    <w:rsid w:val="00B439A9"/>
    <w:rsid w:val="00B43AEA"/>
    <w:rsid w:val="00B43E31"/>
    <w:rsid w:val="00B43E60"/>
    <w:rsid w:val="00B43FE0"/>
    <w:rsid w:val="00B443CB"/>
    <w:rsid w:val="00B446BE"/>
    <w:rsid w:val="00B44A60"/>
    <w:rsid w:val="00B44BCF"/>
    <w:rsid w:val="00B4500C"/>
    <w:rsid w:val="00B45015"/>
    <w:rsid w:val="00B4513C"/>
    <w:rsid w:val="00B451B4"/>
    <w:rsid w:val="00B452A2"/>
    <w:rsid w:val="00B45487"/>
    <w:rsid w:val="00B4581E"/>
    <w:rsid w:val="00B459C7"/>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524"/>
    <w:rsid w:val="00B64B42"/>
    <w:rsid w:val="00B651B2"/>
    <w:rsid w:val="00B65675"/>
    <w:rsid w:val="00B657C7"/>
    <w:rsid w:val="00B659F7"/>
    <w:rsid w:val="00B65B8A"/>
    <w:rsid w:val="00B65EE8"/>
    <w:rsid w:val="00B66384"/>
    <w:rsid w:val="00B667FA"/>
    <w:rsid w:val="00B66926"/>
    <w:rsid w:val="00B6697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3EF"/>
    <w:rsid w:val="00B73E4B"/>
    <w:rsid w:val="00B73EB0"/>
    <w:rsid w:val="00B745F5"/>
    <w:rsid w:val="00B74677"/>
    <w:rsid w:val="00B74751"/>
    <w:rsid w:val="00B7507E"/>
    <w:rsid w:val="00B7557C"/>
    <w:rsid w:val="00B75712"/>
    <w:rsid w:val="00B75C6E"/>
    <w:rsid w:val="00B75DA6"/>
    <w:rsid w:val="00B765C6"/>
    <w:rsid w:val="00B7686B"/>
    <w:rsid w:val="00B76C9C"/>
    <w:rsid w:val="00B76CC2"/>
    <w:rsid w:val="00B76CDE"/>
    <w:rsid w:val="00B7704D"/>
    <w:rsid w:val="00B77DD3"/>
    <w:rsid w:val="00B77EF0"/>
    <w:rsid w:val="00B77F55"/>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C4"/>
    <w:rsid w:val="00B85413"/>
    <w:rsid w:val="00B8571F"/>
    <w:rsid w:val="00B85A32"/>
    <w:rsid w:val="00B85BA7"/>
    <w:rsid w:val="00B86035"/>
    <w:rsid w:val="00B861EF"/>
    <w:rsid w:val="00B862CC"/>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0D7"/>
    <w:rsid w:val="00BA0540"/>
    <w:rsid w:val="00BA092C"/>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886"/>
    <w:rsid w:val="00BA792B"/>
    <w:rsid w:val="00BA7B57"/>
    <w:rsid w:val="00BA7D32"/>
    <w:rsid w:val="00BB045C"/>
    <w:rsid w:val="00BB0D1E"/>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C75"/>
    <w:rsid w:val="00BB6DCF"/>
    <w:rsid w:val="00BB6DF8"/>
    <w:rsid w:val="00BB75A2"/>
    <w:rsid w:val="00BB7832"/>
    <w:rsid w:val="00BB7855"/>
    <w:rsid w:val="00BB7FC1"/>
    <w:rsid w:val="00BC05F4"/>
    <w:rsid w:val="00BC0819"/>
    <w:rsid w:val="00BC1009"/>
    <w:rsid w:val="00BC176C"/>
    <w:rsid w:val="00BC1AA5"/>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C"/>
    <w:rsid w:val="00BC3DB4"/>
    <w:rsid w:val="00BC3FDA"/>
    <w:rsid w:val="00BC51A2"/>
    <w:rsid w:val="00BC5403"/>
    <w:rsid w:val="00BC5741"/>
    <w:rsid w:val="00BC5AA7"/>
    <w:rsid w:val="00BC65F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63"/>
    <w:rsid w:val="00BE64BB"/>
    <w:rsid w:val="00BE64FD"/>
    <w:rsid w:val="00BE66C8"/>
    <w:rsid w:val="00BE79C0"/>
    <w:rsid w:val="00BE7DA5"/>
    <w:rsid w:val="00BF003A"/>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16A"/>
    <w:rsid w:val="00C0228B"/>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99D"/>
    <w:rsid w:val="00C04AA2"/>
    <w:rsid w:val="00C04ABD"/>
    <w:rsid w:val="00C05423"/>
    <w:rsid w:val="00C05674"/>
    <w:rsid w:val="00C05C6C"/>
    <w:rsid w:val="00C061F0"/>
    <w:rsid w:val="00C061F3"/>
    <w:rsid w:val="00C062FE"/>
    <w:rsid w:val="00C065BC"/>
    <w:rsid w:val="00C0683E"/>
    <w:rsid w:val="00C06B34"/>
    <w:rsid w:val="00C0711E"/>
    <w:rsid w:val="00C07176"/>
    <w:rsid w:val="00C0732C"/>
    <w:rsid w:val="00C074E1"/>
    <w:rsid w:val="00C07B45"/>
    <w:rsid w:val="00C07FF1"/>
    <w:rsid w:val="00C10381"/>
    <w:rsid w:val="00C103F6"/>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601"/>
    <w:rsid w:val="00C1678D"/>
    <w:rsid w:val="00C16F50"/>
    <w:rsid w:val="00C1721E"/>
    <w:rsid w:val="00C17321"/>
    <w:rsid w:val="00C17329"/>
    <w:rsid w:val="00C1776C"/>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DAF"/>
    <w:rsid w:val="00C24DBB"/>
    <w:rsid w:val="00C25A7B"/>
    <w:rsid w:val="00C25BCF"/>
    <w:rsid w:val="00C2603A"/>
    <w:rsid w:val="00C26173"/>
    <w:rsid w:val="00C26700"/>
    <w:rsid w:val="00C2699E"/>
    <w:rsid w:val="00C26D4D"/>
    <w:rsid w:val="00C26EFA"/>
    <w:rsid w:val="00C2707D"/>
    <w:rsid w:val="00C2726D"/>
    <w:rsid w:val="00C300D0"/>
    <w:rsid w:val="00C30238"/>
    <w:rsid w:val="00C305FB"/>
    <w:rsid w:val="00C305FC"/>
    <w:rsid w:val="00C309FC"/>
    <w:rsid w:val="00C30D03"/>
    <w:rsid w:val="00C311E7"/>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2E3"/>
    <w:rsid w:val="00C367C6"/>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935"/>
    <w:rsid w:val="00C452B1"/>
    <w:rsid w:val="00C455F4"/>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27E"/>
    <w:rsid w:val="00C65377"/>
    <w:rsid w:val="00C657EB"/>
    <w:rsid w:val="00C65874"/>
    <w:rsid w:val="00C65877"/>
    <w:rsid w:val="00C65DB3"/>
    <w:rsid w:val="00C660C5"/>
    <w:rsid w:val="00C663ED"/>
    <w:rsid w:val="00C664FF"/>
    <w:rsid w:val="00C667E0"/>
    <w:rsid w:val="00C668EB"/>
    <w:rsid w:val="00C66AD1"/>
    <w:rsid w:val="00C66B81"/>
    <w:rsid w:val="00C671E0"/>
    <w:rsid w:val="00C6755A"/>
    <w:rsid w:val="00C67820"/>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2845"/>
    <w:rsid w:val="00C73A32"/>
    <w:rsid w:val="00C73AE6"/>
    <w:rsid w:val="00C7437C"/>
    <w:rsid w:val="00C743CA"/>
    <w:rsid w:val="00C743E9"/>
    <w:rsid w:val="00C7449E"/>
    <w:rsid w:val="00C74A4E"/>
    <w:rsid w:val="00C74AAB"/>
    <w:rsid w:val="00C74B87"/>
    <w:rsid w:val="00C74C96"/>
    <w:rsid w:val="00C74E4F"/>
    <w:rsid w:val="00C7544C"/>
    <w:rsid w:val="00C758B1"/>
    <w:rsid w:val="00C75ABA"/>
    <w:rsid w:val="00C75CBC"/>
    <w:rsid w:val="00C75D9D"/>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3814"/>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A8C"/>
    <w:rsid w:val="00CA4FB0"/>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965"/>
    <w:rsid w:val="00CB19D0"/>
    <w:rsid w:val="00CB1E1D"/>
    <w:rsid w:val="00CB2524"/>
    <w:rsid w:val="00CB27C4"/>
    <w:rsid w:val="00CB2BD5"/>
    <w:rsid w:val="00CB2EE2"/>
    <w:rsid w:val="00CB2F0F"/>
    <w:rsid w:val="00CB3818"/>
    <w:rsid w:val="00CB3D79"/>
    <w:rsid w:val="00CB434F"/>
    <w:rsid w:val="00CB4510"/>
    <w:rsid w:val="00CB490D"/>
    <w:rsid w:val="00CB4AB8"/>
    <w:rsid w:val="00CB4D0F"/>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58FE"/>
    <w:rsid w:val="00CC5923"/>
    <w:rsid w:val="00CC5EC1"/>
    <w:rsid w:val="00CC618C"/>
    <w:rsid w:val="00CC67B7"/>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E75"/>
    <w:rsid w:val="00CD4302"/>
    <w:rsid w:val="00CD457C"/>
    <w:rsid w:val="00CD4BAB"/>
    <w:rsid w:val="00CD4FA8"/>
    <w:rsid w:val="00CD58EB"/>
    <w:rsid w:val="00CD58F0"/>
    <w:rsid w:val="00CD5C4B"/>
    <w:rsid w:val="00CD5E16"/>
    <w:rsid w:val="00CD6BC9"/>
    <w:rsid w:val="00CD6F10"/>
    <w:rsid w:val="00CD74E2"/>
    <w:rsid w:val="00CD7756"/>
    <w:rsid w:val="00CE04A0"/>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0EC"/>
    <w:rsid w:val="00CE5134"/>
    <w:rsid w:val="00CE54F5"/>
    <w:rsid w:val="00CE5534"/>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1D7"/>
    <w:rsid w:val="00CF736B"/>
    <w:rsid w:val="00CF7698"/>
    <w:rsid w:val="00CF78A3"/>
    <w:rsid w:val="00CF7B8B"/>
    <w:rsid w:val="00CF7BCD"/>
    <w:rsid w:val="00CF7E23"/>
    <w:rsid w:val="00D006F8"/>
    <w:rsid w:val="00D00757"/>
    <w:rsid w:val="00D01307"/>
    <w:rsid w:val="00D0176B"/>
    <w:rsid w:val="00D01A82"/>
    <w:rsid w:val="00D0228D"/>
    <w:rsid w:val="00D023B8"/>
    <w:rsid w:val="00D026F3"/>
    <w:rsid w:val="00D029C9"/>
    <w:rsid w:val="00D03257"/>
    <w:rsid w:val="00D0343B"/>
    <w:rsid w:val="00D03D0D"/>
    <w:rsid w:val="00D03DE2"/>
    <w:rsid w:val="00D03E32"/>
    <w:rsid w:val="00D0454B"/>
    <w:rsid w:val="00D053AD"/>
    <w:rsid w:val="00D057EA"/>
    <w:rsid w:val="00D064E8"/>
    <w:rsid w:val="00D06907"/>
    <w:rsid w:val="00D06AF0"/>
    <w:rsid w:val="00D07306"/>
    <w:rsid w:val="00D074C1"/>
    <w:rsid w:val="00D076A7"/>
    <w:rsid w:val="00D079DE"/>
    <w:rsid w:val="00D07CF4"/>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6FD0"/>
    <w:rsid w:val="00D170CE"/>
    <w:rsid w:val="00D17399"/>
    <w:rsid w:val="00D20087"/>
    <w:rsid w:val="00D206EC"/>
    <w:rsid w:val="00D20CDD"/>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F8D"/>
    <w:rsid w:val="00D251F0"/>
    <w:rsid w:val="00D25316"/>
    <w:rsid w:val="00D25790"/>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F79"/>
    <w:rsid w:val="00D352E8"/>
    <w:rsid w:val="00D353A5"/>
    <w:rsid w:val="00D3579A"/>
    <w:rsid w:val="00D35817"/>
    <w:rsid w:val="00D35DF8"/>
    <w:rsid w:val="00D3608A"/>
    <w:rsid w:val="00D36556"/>
    <w:rsid w:val="00D365A1"/>
    <w:rsid w:val="00D36AFB"/>
    <w:rsid w:val="00D375CE"/>
    <w:rsid w:val="00D376E4"/>
    <w:rsid w:val="00D379F2"/>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595"/>
    <w:rsid w:val="00D51713"/>
    <w:rsid w:val="00D51750"/>
    <w:rsid w:val="00D51917"/>
    <w:rsid w:val="00D51952"/>
    <w:rsid w:val="00D51F78"/>
    <w:rsid w:val="00D51FF9"/>
    <w:rsid w:val="00D524F4"/>
    <w:rsid w:val="00D52907"/>
    <w:rsid w:val="00D52B01"/>
    <w:rsid w:val="00D52EBB"/>
    <w:rsid w:val="00D530C8"/>
    <w:rsid w:val="00D5337B"/>
    <w:rsid w:val="00D534A8"/>
    <w:rsid w:val="00D5362D"/>
    <w:rsid w:val="00D53897"/>
    <w:rsid w:val="00D53EBB"/>
    <w:rsid w:val="00D5403A"/>
    <w:rsid w:val="00D54324"/>
    <w:rsid w:val="00D548D4"/>
    <w:rsid w:val="00D54A93"/>
    <w:rsid w:val="00D54DD6"/>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AB4"/>
    <w:rsid w:val="00D62CFD"/>
    <w:rsid w:val="00D62F86"/>
    <w:rsid w:val="00D630BB"/>
    <w:rsid w:val="00D633E3"/>
    <w:rsid w:val="00D63626"/>
    <w:rsid w:val="00D64023"/>
    <w:rsid w:val="00D640CB"/>
    <w:rsid w:val="00D643EB"/>
    <w:rsid w:val="00D64489"/>
    <w:rsid w:val="00D6471D"/>
    <w:rsid w:val="00D64CA4"/>
    <w:rsid w:val="00D64EA5"/>
    <w:rsid w:val="00D65D9F"/>
    <w:rsid w:val="00D666F2"/>
    <w:rsid w:val="00D6679A"/>
    <w:rsid w:val="00D6686A"/>
    <w:rsid w:val="00D668A9"/>
    <w:rsid w:val="00D66AF9"/>
    <w:rsid w:val="00D66C20"/>
    <w:rsid w:val="00D67283"/>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518"/>
    <w:rsid w:val="00D73733"/>
    <w:rsid w:val="00D737CC"/>
    <w:rsid w:val="00D740E9"/>
    <w:rsid w:val="00D743A6"/>
    <w:rsid w:val="00D746F4"/>
    <w:rsid w:val="00D7494D"/>
    <w:rsid w:val="00D75289"/>
    <w:rsid w:val="00D7558A"/>
    <w:rsid w:val="00D75D50"/>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1EFD"/>
    <w:rsid w:val="00D826AB"/>
    <w:rsid w:val="00D835FC"/>
    <w:rsid w:val="00D83612"/>
    <w:rsid w:val="00D836CF"/>
    <w:rsid w:val="00D8387F"/>
    <w:rsid w:val="00D83F88"/>
    <w:rsid w:val="00D844A3"/>
    <w:rsid w:val="00D84963"/>
    <w:rsid w:val="00D85450"/>
    <w:rsid w:val="00D85461"/>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53B8"/>
    <w:rsid w:val="00D9553E"/>
    <w:rsid w:val="00D95899"/>
    <w:rsid w:val="00D9590C"/>
    <w:rsid w:val="00D95B3B"/>
    <w:rsid w:val="00D95CC2"/>
    <w:rsid w:val="00D96136"/>
    <w:rsid w:val="00D96322"/>
    <w:rsid w:val="00D96C93"/>
    <w:rsid w:val="00D96F35"/>
    <w:rsid w:val="00D97028"/>
    <w:rsid w:val="00D9716A"/>
    <w:rsid w:val="00D97597"/>
    <w:rsid w:val="00D97A36"/>
    <w:rsid w:val="00D97F1B"/>
    <w:rsid w:val="00DA013D"/>
    <w:rsid w:val="00DA0281"/>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08E9"/>
    <w:rsid w:val="00DC119A"/>
    <w:rsid w:val="00DC15AB"/>
    <w:rsid w:val="00DC189F"/>
    <w:rsid w:val="00DC1E66"/>
    <w:rsid w:val="00DC1F60"/>
    <w:rsid w:val="00DC2462"/>
    <w:rsid w:val="00DC2616"/>
    <w:rsid w:val="00DC2700"/>
    <w:rsid w:val="00DC281D"/>
    <w:rsid w:val="00DC2AA2"/>
    <w:rsid w:val="00DC2AC7"/>
    <w:rsid w:val="00DC306B"/>
    <w:rsid w:val="00DC30E7"/>
    <w:rsid w:val="00DC311B"/>
    <w:rsid w:val="00DC335D"/>
    <w:rsid w:val="00DC352A"/>
    <w:rsid w:val="00DC3719"/>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79F"/>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71"/>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F7A"/>
    <w:rsid w:val="00DE72B4"/>
    <w:rsid w:val="00DE7354"/>
    <w:rsid w:val="00DE78DF"/>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DE1"/>
    <w:rsid w:val="00E02EB5"/>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B9F"/>
    <w:rsid w:val="00E14695"/>
    <w:rsid w:val="00E148E4"/>
    <w:rsid w:val="00E14C6D"/>
    <w:rsid w:val="00E1517F"/>
    <w:rsid w:val="00E15619"/>
    <w:rsid w:val="00E15C9D"/>
    <w:rsid w:val="00E15FD0"/>
    <w:rsid w:val="00E16473"/>
    <w:rsid w:val="00E165B1"/>
    <w:rsid w:val="00E165F7"/>
    <w:rsid w:val="00E16B8D"/>
    <w:rsid w:val="00E16BFC"/>
    <w:rsid w:val="00E16F3E"/>
    <w:rsid w:val="00E17933"/>
    <w:rsid w:val="00E2048E"/>
    <w:rsid w:val="00E20687"/>
    <w:rsid w:val="00E21BB4"/>
    <w:rsid w:val="00E21CFA"/>
    <w:rsid w:val="00E227C0"/>
    <w:rsid w:val="00E228F6"/>
    <w:rsid w:val="00E22AEC"/>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4E9"/>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1D6"/>
    <w:rsid w:val="00E37371"/>
    <w:rsid w:val="00E37672"/>
    <w:rsid w:val="00E37DCB"/>
    <w:rsid w:val="00E37FD8"/>
    <w:rsid w:val="00E4050C"/>
    <w:rsid w:val="00E405C9"/>
    <w:rsid w:val="00E4179F"/>
    <w:rsid w:val="00E41ABA"/>
    <w:rsid w:val="00E4220F"/>
    <w:rsid w:val="00E42216"/>
    <w:rsid w:val="00E425C5"/>
    <w:rsid w:val="00E4263F"/>
    <w:rsid w:val="00E4268A"/>
    <w:rsid w:val="00E426A3"/>
    <w:rsid w:val="00E4279B"/>
    <w:rsid w:val="00E427CF"/>
    <w:rsid w:val="00E428F1"/>
    <w:rsid w:val="00E434B6"/>
    <w:rsid w:val="00E434BA"/>
    <w:rsid w:val="00E435B8"/>
    <w:rsid w:val="00E435D5"/>
    <w:rsid w:val="00E4372C"/>
    <w:rsid w:val="00E43820"/>
    <w:rsid w:val="00E43CC0"/>
    <w:rsid w:val="00E4469A"/>
    <w:rsid w:val="00E4513C"/>
    <w:rsid w:val="00E4535B"/>
    <w:rsid w:val="00E453EB"/>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CA9"/>
    <w:rsid w:val="00E57F66"/>
    <w:rsid w:val="00E600F8"/>
    <w:rsid w:val="00E6040F"/>
    <w:rsid w:val="00E6043D"/>
    <w:rsid w:val="00E62792"/>
    <w:rsid w:val="00E627BC"/>
    <w:rsid w:val="00E62B10"/>
    <w:rsid w:val="00E62F0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58A"/>
    <w:rsid w:val="00E85C2C"/>
    <w:rsid w:val="00E861A5"/>
    <w:rsid w:val="00E86E51"/>
    <w:rsid w:val="00E87222"/>
    <w:rsid w:val="00E874C6"/>
    <w:rsid w:val="00E87858"/>
    <w:rsid w:val="00E87878"/>
    <w:rsid w:val="00E87BCC"/>
    <w:rsid w:val="00E87DE0"/>
    <w:rsid w:val="00E905F6"/>
    <w:rsid w:val="00E905FB"/>
    <w:rsid w:val="00E9088E"/>
    <w:rsid w:val="00E90A89"/>
    <w:rsid w:val="00E90B83"/>
    <w:rsid w:val="00E912FF"/>
    <w:rsid w:val="00E91485"/>
    <w:rsid w:val="00E923C3"/>
    <w:rsid w:val="00E929CC"/>
    <w:rsid w:val="00E92E3B"/>
    <w:rsid w:val="00E92F1B"/>
    <w:rsid w:val="00E93350"/>
    <w:rsid w:val="00E93359"/>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0E99"/>
    <w:rsid w:val="00EA1525"/>
    <w:rsid w:val="00EA1687"/>
    <w:rsid w:val="00EA1B4A"/>
    <w:rsid w:val="00EA1B9C"/>
    <w:rsid w:val="00EA1C54"/>
    <w:rsid w:val="00EA1D43"/>
    <w:rsid w:val="00EA22D1"/>
    <w:rsid w:val="00EA237E"/>
    <w:rsid w:val="00EA28C2"/>
    <w:rsid w:val="00EA333D"/>
    <w:rsid w:val="00EA3576"/>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C2"/>
    <w:rsid w:val="00EA6E0F"/>
    <w:rsid w:val="00EA6EEB"/>
    <w:rsid w:val="00EA6FE6"/>
    <w:rsid w:val="00EA7120"/>
    <w:rsid w:val="00EA7379"/>
    <w:rsid w:val="00EA76B6"/>
    <w:rsid w:val="00EA77D4"/>
    <w:rsid w:val="00EA7931"/>
    <w:rsid w:val="00EA7AE7"/>
    <w:rsid w:val="00EA7C0E"/>
    <w:rsid w:val="00EA7D8E"/>
    <w:rsid w:val="00EB04BD"/>
    <w:rsid w:val="00EB0663"/>
    <w:rsid w:val="00EB095D"/>
    <w:rsid w:val="00EB113E"/>
    <w:rsid w:val="00EB120E"/>
    <w:rsid w:val="00EB1258"/>
    <w:rsid w:val="00EB1340"/>
    <w:rsid w:val="00EB1448"/>
    <w:rsid w:val="00EB1900"/>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3FD"/>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46E3"/>
    <w:rsid w:val="00EC5481"/>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1E9D"/>
    <w:rsid w:val="00ED2504"/>
    <w:rsid w:val="00ED2607"/>
    <w:rsid w:val="00ED2B05"/>
    <w:rsid w:val="00ED2D7D"/>
    <w:rsid w:val="00ED310F"/>
    <w:rsid w:val="00ED3121"/>
    <w:rsid w:val="00ED335E"/>
    <w:rsid w:val="00ED393A"/>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A6"/>
    <w:rsid w:val="00EF15E2"/>
    <w:rsid w:val="00EF160D"/>
    <w:rsid w:val="00EF19F1"/>
    <w:rsid w:val="00EF1D57"/>
    <w:rsid w:val="00EF1F01"/>
    <w:rsid w:val="00EF21C3"/>
    <w:rsid w:val="00EF25CA"/>
    <w:rsid w:val="00EF27A9"/>
    <w:rsid w:val="00EF28E0"/>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B56"/>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22AE"/>
    <w:rsid w:val="00F0290D"/>
    <w:rsid w:val="00F02985"/>
    <w:rsid w:val="00F02C8E"/>
    <w:rsid w:val="00F03602"/>
    <w:rsid w:val="00F03615"/>
    <w:rsid w:val="00F03983"/>
    <w:rsid w:val="00F039B5"/>
    <w:rsid w:val="00F045A5"/>
    <w:rsid w:val="00F04714"/>
    <w:rsid w:val="00F0488F"/>
    <w:rsid w:val="00F048BA"/>
    <w:rsid w:val="00F04B2A"/>
    <w:rsid w:val="00F050A4"/>
    <w:rsid w:val="00F05253"/>
    <w:rsid w:val="00F0529F"/>
    <w:rsid w:val="00F052F1"/>
    <w:rsid w:val="00F05523"/>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7C7"/>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5AC"/>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41CB"/>
    <w:rsid w:val="00F24BF2"/>
    <w:rsid w:val="00F24E64"/>
    <w:rsid w:val="00F25180"/>
    <w:rsid w:val="00F25317"/>
    <w:rsid w:val="00F255C4"/>
    <w:rsid w:val="00F25E50"/>
    <w:rsid w:val="00F25EE1"/>
    <w:rsid w:val="00F25F01"/>
    <w:rsid w:val="00F26042"/>
    <w:rsid w:val="00F26A2B"/>
    <w:rsid w:val="00F26B27"/>
    <w:rsid w:val="00F26C30"/>
    <w:rsid w:val="00F2701B"/>
    <w:rsid w:val="00F2717B"/>
    <w:rsid w:val="00F2735F"/>
    <w:rsid w:val="00F2746F"/>
    <w:rsid w:val="00F304FA"/>
    <w:rsid w:val="00F306AB"/>
    <w:rsid w:val="00F30AA7"/>
    <w:rsid w:val="00F30DC6"/>
    <w:rsid w:val="00F3123E"/>
    <w:rsid w:val="00F3220F"/>
    <w:rsid w:val="00F32440"/>
    <w:rsid w:val="00F327B3"/>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8B6"/>
    <w:rsid w:val="00F40C03"/>
    <w:rsid w:val="00F413E6"/>
    <w:rsid w:val="00F415F0"/>
    <w:rsid w:val="00F41FCF"/>
    <w:rsid w:val="00F42022"/>
    <w:rsid w:val="00F421E8"/>
    <w:rsid w:val="00F42F2E"/>
    <w:rsid w:val="00F43148"/>
    <w:rsid w:val="00F43306"/>
    <w:rsid w:val="00F43B58"/>
    <w:rsid w:val="00F44085"/>
    <w:rsid w:val="00F44613"/>
    <w:rsid w:val="00F45019"/>
    <w:rsid w:val="00F4537E"/>
    <w:rsid w:val="00F45C4F"/>
    <w:rsid w:val="00F46028"/>
    <w:rsid w:val="00F466A4"/>
    <w:rsid w:val="00F467DA"/>
    <w:rsid w:val="00F46868"/>
    <w:rsid w:val="00F46AAD"/>
    <w:rsid w:val="00F46B06"/>
    <w:rsid w:val="00F473B1"/>
    <w:rsid w:val="00F47413"/>
    <w:rsid w:val="00F47B6D"/>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9D3"/>
    <w:rsid w:val="00F54C19"/>
    <w:rsid w:val="00F55016"/>
    <w:rsid w:val="00F5581C"/>
    <w:rsid w:val="00F55E03"/>
    <w:rsid w:val="00F55F2C"/>
    <w:rsid w:val="00F5607C"/>
    <w:rsid w:val="00F560E3"/>
    <w:rsid w:val="00F568EB"/>
    <w:rsid w:val="00F56ED2"/>
    <w:rsid w:val="00F5745A"/>
    <w:rsid w:val="00F57760"/>
    <w:rsid w:val="00F57A06"/>
    <w:rsid w:val="00F57F76"/>
    <w:rsid w:val="00F6075A"/>
    <w:rsid w:val="00F60BC5"/>
    <w:rsid w:val="00F60DC5"/>
    <w:rsid w:val="00F610FC"/>
    <w:rsid w:val="00F6149A"/>
    <w:rsid w:val="00F61D03"/>
    <w:rsid w:val="00F6256A"/>
    <w:rsid w:val="00F63260"/>
    <w:rsid w:val="00F636D3"/>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4A6C"/>
    <w:rsid w:val="00F74FAF"/>
    <w:rsid w:val="00F7523B"/>
    <w:rsid w:val="00F76004"/>
    <w:rsid w:val="00F7670E"/>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BE0"/>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F9"/>
    <w:rsid w:val="00F9242C"/>
    <w:rsid w:val="00F925AB"/>
    <w:rsid w:val="00F927F1"/>
    <w:rsid w:val="00F92A80"/>
    <w:rsid w:val="00F92C23"/>
    <w:rsid w:val="00F92C83"/>
    <w:rsid w:val="00F9339E"/>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52E"/>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20"/>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451"/>
    <w:rsid w:val="00FC6971"/>
    <w:rsid w:val="00FC6C1E"/>
    <w:rsid w:val="00FC6F7E"/>
    <w:rsid w:val="00FC6FDC"/>
    <w:rsid w:val="00FC7341"/>
    <w:rsid w:val="00FC737D"/>
    <w:rsid w:val="00FC7905"/>
    <w:rsid w:val="00FC7A8A"/>
    <w:rsid w:val="00FC7EBE"/>
    <w:rsid w:val="00FD0137"/>
    <w:rsid w:val="00FD0172"/>
    <w:rsid w:val="00FD0439"/>
    <w:rsid w:val="00FD055F"/>
    <w:rsid w:val="00FD0A2E"/>
    <w:rsid w:val="00FD15FB"/>
    <w:rsid w:val="00FD1801"/>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D3"/>
    <w:rsid w:val="00FD6157"/>
    <w:rsid w:val="00FD6573"/>
    <w:rsid w:val="00FD6831"/>
    <w:rsid w:val="00FD6BE4"/>
    <w:rsid w:val="00FD70D7"/>
    <w:rsid w:val="00FD7123"/>
    <w:rsid w:val="00FD72AB"/>
    <w:rsid w:val="00FD7588"/>
    <w:rsid w:val="00FD7B0A"/>
    <w:rsid w:val="00FD7C71"/>
    <w:rsid w:val="00FD7D39"/>
    <w:rsid w:val="00FD7D97"/>
    <w:rsid w:val="00FD7DCA"/>
    <w:rsid w:val="00FD7EF5"/>
    <w:rsid w:val="00FE002E"/>
    <w:rsid w:val="00FE036B"/>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1ED1"/>
    <w:rsid w:val="00FF2093"/>
    <w:rsid w:val="00FF230C"/>
    <w:rsid w:val="00FF2424"/>
    <w:rsid w:val="00FF24A1"/>
    <w:rsid w:val="00FF2A06"/>
    <w:rsid w:val="00FF2CA6"/>
    <w:rsid w:val="00FF369D"/>
    <w:rsid w:val="00FF37A3"/>
    <w:rsid w:val="00FF3D60"/>
    <w:rsid w:val="00FF40F4"/>
    <w:rsid w:val="00FF42FB"/>
    <w:rsid w:val="00FF4AEB"/>
    <w:rsid w:val="00FF4EA9"/>
    <w:rsid w:val="00FF4F60"/>
    <w:rsid w:val="00FF4FF5"/>
    <w:rsid w:val="00FF507B"/>
    <w:rsid w:val="00FF5293"/>
    <w:rsid w:val="00FF5F67"/>
    <w:rsid w:val="00FF647B"/>
    <w:rsid w:val="00FF6986"/>
    <w:rsid w:val="00FF6987"/>
    <w:rsid w:val="00FF6F31"/>
    <w:rsid w:val="00FF7126"/>
    <w:rsid w:val="00FF716F"/>
    <w:rsid w:val="00FF73FC"/>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4C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144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44C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1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1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g"/><Relationship Id="rId17" Type="http://schemas.openxmlformats.org/officeDocument/2006/relationships/image" Target="media/image11.jpg"/><Relationship Id="rId2" Type="http://schemas.openxmlformats.org/officeDocument/2006/relationships/numbering" Target="numbering.xml"/><Relationship Id="rId16" Type="http://schemas.openxmlformats.org/officeDocument/2006/relationships/image" Target="media/image10.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g"/><Relationship Id="rId5" Type="http://schemas.openxmlformats.org/officeDocument/2006/relationships/webSettings" Target="webSettings.xml"/><Relationship Id="rId15" Type="http://schemas.openxmlformats.org/officeDocument/2006/relationships/image" Target="media/image9.jpg"/><Relationship Id="rId10" Type="http://schemas.openxmlformats.org/officeDocument/2006/relationships/image" Target="media/image4.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image" Target="media/image8.jp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BF19A0-8FED-4F43-8BC7-B4C5C461B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1588</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2019-01-12T03:20:00Z</dcterms:created>
  <dcterms:modified xsi:type="dcterms:W3CDTF">2019-01-12T03:20:00Z</dcterms:modified>
</cp:coreProperties>
</file>